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ind w:firstLine="420"/>
        <w:jc w:val="center"/>
        <w:rPr>
          <w:rFonts w:ascii="仿宋_GB2312" w:hAnsi="华文仿宋" w:eastAsia="仿宋_GB2312"/>
          <w:sz w:val="40"/>
          <w:szCs w:val="28"/>
        </w:rPr>
      </w:pPr>
      <w:r>
        <w:rPr>
          <w:rFonts w:hint="eastAsia" w:ascii="仿宋_GB2312" w:hAnsi="华文仿宋" w:eastAsia="仿宋_GB2312"/>
          <w:sz w:val="40"/>
          <w:szCs w:val="28"/>
        </w:rPr>
        <w:t>江苏豪森药业</w:t>
      </w:r>
      <w:r>
        <w:rPr>
          <w:rFonts w:hint="eastAsia" w:ascii="仿宋_GB2312" w:hAnsi="华文仿宋" w:eastAsia="仿宋_GB2312"/>
          <w:sz w:val="40"/>
          <w:szCs w:val="28"/>
          <w:lang w:eastAsia="zh-CN"/>
        </w:rPr>
        <w:t>集团</w:t>
      </w:r>
      <w:r>
        <w:rPr>
          <w:rFonts w:hint="eastAsia" w:ascii="仿宋_GB2312" w:hAnsi="华文仿宋" w:eastAsia="仿宋_GB2312"/>
          <w:sz w:val="40"/>
          <w:szCs w:val="28"/>
        </w:rPr>
        <w:t>有限公司简介及招聘信息</w:t>
      </w:r>
    </w:p>
    <w:p>
      <w:pPr>
        <w:spacing w:line="440" w:lineRule="exact"/>
        <w:ind w:firstLine="420"/>
        <w:rPr>
          <w:rFonts w:ascii="仿宋_GB2312" w:hAnsi="华文仿宋" w:eastAsia="仿宋_GB2312"/>
          <w:sz w:val="28"/>
          <w:szCs w:val="28"/>
        </w:rPr>
      </w:pPr>
    </w:p>
    <w:tbl>
      <w:tblPr>
        <w:tblStyle w:val="12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855"/>
        <w:gridCol w:w="110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单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位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名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称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sz w:val="22"/>
                <w:szCs w:val="22"/>
              </w:rPr>
              <w:t>江苏豪森</w:t>
            </w:r>
            <w:r>
              <w:rPr>
                <w:rFonts w:hint="eastAsia" w:ascii="Arial" w:hAnsi="Arial" w:cs="Arial" w:eastAsiaTheme="minorEastAsia"/>
                <w:sz w:val="22"/>
                <w:szCs w:val="22"/>
              </w:rPr>
              <w:t>药业</w:t>
            </w:r>
            <w:r>
              <w:rPr>
                <w:rFonts w:hint="eastAsia" w:ascii="Arial" w:hAnsi="Arial" w:cs="Arial" w:eastAsiaTheme="minorEastAsia"/>
                <w:sz w:val="22"/>
                <w:szCs w:val="22"/>
                <w:lang w:eastAsia="zh-CN"/>
              </w:rPr>
              <w:t>集团</w:t>
            </w:r>
            <w:r>
              <w:rPr>
                <w:rFonts w:hint="eastAsia" w:ascii="Arial" w:hAnsi="Arial" w:cs="Arial" w:eastAsiaTheme="minorEastAsia"/>
                <w:sz w:val="22"/>
                <w:szCs w:val="22"/>
              </w:rPr>
              <w:t>有限公司</w:t>
            </w:r>
          </w:p>
        </w:tc>
        <w:tc>
          <w:tcPr>
            <w:tcW w:w="1101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单位性质</w:t>
            </w:r>
          </w:p>
        </w:tc>
        <w:tc>
          <w:tcPr>
            <w:tcW w:w="2106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sz w:val="22"/>
                <w:szCs w:val="22"/>
              </w:rPr>
              <w:t>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单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位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地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址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sz w:val="22"/>
                <w:szCs w:val="22"/>
              </w:rPr>
              <w:t>连云港市经济技术开发区花果山大道东晋路9号</w:t>
            </w:r>
          </w:p>
        </w:tc>
        <w:tc>
          <w:tcPr>
            <w:tcW w:w="1101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>所属行业</w:t>
            </w:r>
          </w:p>
        </w:tc>
        <w:tc>
          <w:tcPr>
            <w:tcW w:w="2106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 w:cs="Arial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22"/>
                <w:szCs w:val="22"/>
                <w:lang w:val="en-US" w:eastAsia="zh-CN"/>
              </w:rPr>
              <w:t>913207006083959289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联 系 人</w:t>
            </w:r>
          </w:p>
        </w:tc>
        <w:tc>
          <w:tcPr>
            <w:tcW w:w="2106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sz w:val="22"/>
                <w:szCs w:val="22"/>
              </w:rPr>
              <w:t>侍</w:t>
            </w:r>
            <w:r>
              <w:rPr>
                <w:rFonts w:ascii="Arial" w:hAnsi="Arial" w:cs="Arial" w:eastAsiaTheme="minorEastAsia"/>
                <w:sz w:val="22"/>
                <w:szCs w:val="22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405"/>
              </w:tabs>
              <w:spacing w:line="440" w:lineRule="exact"/>
              <w:ind w:firstLine="110" w:firstLineChars="50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办 公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电</w:t>
            </w: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话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  <w:t>0518-830971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1101" w:type="dxa"/>
            <w:shd w:val="clear" w:color="auto" w:fill="BEBEBE" w:themeFill="background1" w:themeFillShade="BF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移动电话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  <w:t>1865210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>传        真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  <w:t>0518-83097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701</w:t>
            </w:r>
          </w:p>
        </w:tc>
        <w:tc>
          <w:tcPr>
            <w:tcW w:w="1101" w:type="dxa"/>
            <w:shd w:val="clear" w:color="auto" w:fill="BEBEBE" w:themeFill="background1" w:themeFillShade="BF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>网    址</w:t>
            </w:r>
          </w:p>
        </w:tc>
        <w:tc>
          <w:tcPr>
            <w:tcW w:w="2106" w:type="dxa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www.hansoh.cn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BEBEBE" w:themeFill="background1" w:themeFillShade="BF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sz w:val="22"/>
                <w:szCs w:val="22"/>
              </w:rPr>
              <w:t>E-mail</w:t>
            </w:r>
          </w:p>
        </w:tc>
        <w:tc>
          <w:tcPr>
            <w:tcW w:w="4855" w:type="dxa"/>
            <w:vAlign w:val="center"/>
          </w:tcPr>
          <w:p>
            <w:pPr>
              <w:spacing w:line="440" w:lineRule="exact"/>
              <w:ind w:firstLine="1100" w:firstLineChars="500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18652102116@163.com</w:t>
            </w:r>
          </w:p>
        </w:tc>
        <w:tc>
          <w:tcPr>
            <w:tcW w:w="1101" w:type="dxa"/>
            <w:shd w:val="clear" w:color="auto" w:fill="BEBEBE" w:themeFill="background1" w:themeFillShade="BF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b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/>
                <w:sz w:val="22"/>
                <w:szCs w:val="22"/>
              </w:rPr>
              <w:t>邮    编</w:t>
            </w:r>
          </w:p>
        </w:tc>
        <w:tc>
          <w:tcPr>
            <w:tcW w:w="2106" w:type="dxa"/>
          </w:tcPr>
          <w:p>
            <w:pPr>
              <w:spacing w:line="440" w:lineRule="exact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color w:val="333333"/>
                <w:kern w:val="0"/>
                <w:sz w:val="22"/>
                <w:szCs w:val="22"/>
              </w:rPr>
              <w:t>222069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606" w:type="dxa"/>
            <w:gridSpan w:val="4"/>
          </w:tcPr>
          <w:p>
            <w:pPr>
              <w:spacing w:line="440" w:lineRule="exact"/>
              <w:rPr>
                <w:rFonts w:ascii="Arial" w:cs="Arial" w:hAnsiTheme="minorEastAsia" w:eastAsiaTheme="minorEastAsia"/>
                <w:b/>
                <w:color w:val="17365D" w:themeColor="text2" w:themeShade="BF"/>
                <w:sz w:val="24"/>
              </w:rPr>
            </w:pPr>
            <w:r>
              <w:rPr>
                <w:rFonts w:ascii="Arial" w:cs="Arial" w:hAnsiTheme="minorEastAsia" w:eastAsiaTheme="minorEastAsia"/>
                <w:b/>
                <w:color w:val="17365D" w:themeColor="text2" w:themeShade="BF"/>
                <w:sz w:val="24"/>
              </w:rPr>
              <w:t>单位简介</w:t>
            </w:r>
            <w:r>
              <w:rPr>
                <w:rFonts w:hint="eastAsia" w:ascii="Arial" w:cs="Arial" w:hAnsiTheme="minorEastAsia" w:eastAsiaTheme="minorEastAsia"/>
                <w:b/>
                <w:color w:val="17365D" w:themeColor="text2" w:themeShade="BF"/>
                <w:sz w:val="24"/>
              </w:rPr>
              <w:t>：</w:t>
            </w:r>
          </w:p>
          <w:p>
            <w:pPr>
              <w:pStyle w:val="7"/>
              <w:shd w:val="clear" w:color="auto" w:fill="FFFFFF"/>
              <w:spacing w:line="39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豪森医药</w:t>
            </w:r>
            <w:r>
              <w:rPr>
                <w:rFonts w:hint="eastAsia"/>
                <w:color w:val="000000"/>
                <w:sz w:val="21"/>
                <w:szCs w:val="21"/>
              </w:rPr>
              <w:t>创建于1995年7月，目前已发展成为集化学、生物药物研究，医药中间体、原料药合成，制剂制造和产品销售于一体的创新型医药集团，集团本部及制造基地位于黄海之滨、风光秀丽的花果山下，是国家最早评定的重点高新技术企业、中国制药工业百强企业之一，国内最大的抗肿瘤和精神类药物研发和和生产基地之一。“豪森”为“中国驰名商标”。</w:t>
            </w:r>
          </w:p>
          <w:p>
            <w:pPr>
              <w:pStyle w:val="7"/>
              <w:shd w:val="clear" w:color="auto" w:fill="FFFFFF"/>
              <w:spacing w:line="39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    豪森高度重视新产品研发，位于连云港本部的豪森研究院，总建筑面积35000平方米，设有化学、生物、制剂开发、工艺、药理毒理、中试等多个研发部门，是国家认定的企业技术中心，设有国家级博士后科研工作站、省院士工作站、生物药物高技术研究实验室等多个技术平台。公司在上海建有药物化学科技开发中心，在美国新泽西州建有药物情报中心和分析试验室。“十一五”以来，公司先后承担包括 “国家重大新药创制专项”、“863计划”、“国家创新基金”在内的多个重大课题，一批拥有自主知识产权的国家1.1类新药已进入临床研究，部分产品将在近年内陆续投放市场,自主创新能力居全国同行业前五强，2012年被评为“国家技术创新示范企业”。</w:t>
            </w:r>
          </w:p>
          <w:p>
            <w:pPr>
              <w:pStyle w:val="7"/>
              <w:shd w:val="clear" w:color="auto" w:fill="FFFFFF"/>
              <w:spacing w:line="39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    豪森的工厂拥有国际先进的制造和检测设备、精益的制造工艺，建立了严格的质量管理体系和与国际接轨的质量标准，部分原料药和制剂产品通过美国FDA认证，并已出口至欧美、亚洲、非洲的10多个国家和地区。</w:t>
            </w:r>
          </w:p>
          <w:p>
            <w:pPr>
              <w:pStyle w:val="7"/>
              <w:shd w:val="clear" w:color="auto" w:fill="FFFFFF"/>
              <w:spacing w:line="39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    豪森建有遍布全国的销售网络和专业化的营销团队，每年由豪森组织的各类学术活动达数百场，集团本部设有学术中心和咨询热线，为全国数以万计的临床医师提供学术交流平台，为患者提供药物咨询和产品服务。</w:t>
            </w:r>
          </w:p>
          <w:p>
            <w:pPr>
              <w:pStyle w:val="7"/>
              <w:shd w:val="clear" w:color="auto" w:fill="FFFFFF"/>
              <w:spacing w:line="390" w:lineRule="atLeast"/>
              <w:ind w:firstLine="84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依托优异的产品品质、专业化的营销服务，豪森的品牌价值不断提升，市场规模不断扩大。目前，公司在抗肿瘤、精神、糖尿病、消化道及抗生素等五大领域有20多个品种进入市场销售。抗肿瘤药物“泽菲”、“普来乐”、“盖诺”，精神类药物“欧兰宁”，糖尿病药物“孚来迪”，消化道药物“瑞琪”、“瑞波特”等品种，市场份额居同品类前列。</w:t>
            </w:r>
          </w:p>
          <w:p>
            <w:pPr>
              <w:pStyle w:val="7"/>
              <w:shd w:val="clear" w:color="auto" w:fill="FFFFFF"/>
              <w:spacing w:line="390" w:lineRule="atLeast"/>
              <w:ind w:firstLine="84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未来的豪森将继续秉承“责任、诚信、拼搏、创新”的经营理念，以“服务社会，营造健康”为宗旨，不断超越自我，全力打造国内一流、世界知名的制药企业</w:t>
            </w:r>
          </w:p>
          <w:p>
            <w:pPr>
              <w:ind w:firstLine="480" w:firstLineChars="200"/>
              <w:rPr>
                <w:rFonts w:ascii="Arial" w:cs="Arial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="Arial" w:cs="Arial" w:hAnsiTheme="minorEastAsia" w:eastAsiaTheme="minorEastAsia"/>
                <w:b/>
                <w:color w:val="17365D" w:themeColor="text2" w:themeShade="BF"/>
                <w:sz w:val="24"/>
              </w:rPr>
            </w:pPr>
            <w:r>
              <w:rPr>
                <w:rFonts w:hint="eastAsia" w:ascii="Arial" w:cs="Arial" w:hAnsiTheme="minorEastAsia" w:eastAsiaTheme="minorEastAsia"/>
                <w:b/>
                <w:color w:val="17365D" w:themeColor="text2" w:themeShade="BF"/>
                <w:sz w:val="24"/>
              </w:rPr>
              <w:t>招聘信息：</w:t>
            </w:r>
          </w:p>
          <w:tbl>
            <w:tblPr>
              <w:tblStyle w:val="12"/>
              <w:tblW w:w="898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1320"/>
              <w:gridCol w:w="670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96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招聘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信息</w:t>
                  </w:r>
                </w:p>
              </w:tc>
              <w:tc>
                <w:tcPr>
                  <w:tcW w:w="132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医药信息推广专员（销售）</w:t>
                  </w:r>
                </w:p>
              </w:tc>
              <w:tc>
                <w:tcPr>
                  <w:tcW w:w="6702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  <w:szCs w:val="22"/>
                    </w:rPr>
                    <w:t>名，本科学历，条件优异者放宽至大专，专业不限，医、药、营销、化工、生物、经贸、财会类等相关专业优先，驻外。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热爱销售，善于自我激励，较强的沟通、抗压能力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。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主要职责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1、负责指定区域的市场开发、客户的维护与管理，达成销售目标；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2、开展学术活动，合法合规的向客户传递医学、产品信息；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3、拜访客户/医生，提供专业化的服务，建立良好的客户关系；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4、推广公司品牌，提升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豪森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在市场上的影响力。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96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学术专员</w:t>
                  </w:r>
                </w:p>
              </w:tc>
              <w:tc>
                <w:tcPr>
                  <w:tcW w:w="6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  <w:szCs w:val="22"/>
                    </w:rPr>
                    <w:t>名，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全日制本科及以上（研究生优先）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  <w:szCs w:val="22"/>
                    </w:rPr>
                    <w:t>，临床医学、临床药学相关专业，驻外，形象佳，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普通话标准，较强的表达、沟通、组织及学习能力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。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主要职责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1、根据公司市场部的策略及辖区市场情况，制定产品推广计划；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2、组织、策划、主持相关学术会议，提升公司的专业形象；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3、开展市场调研，收集公司产品及竞品的临床使用信息；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4、负责辖区产品知识培训、临床专家客户的协访及客户反馈问题的处理。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96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人资专员</w:t>
                  </w:r>
                </w:p>
              </w:tc>
              <w:tc>
                <w:tcPr>
                  <w:tcW w:w="6702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  <w:szCs w:val="22"/>
                    </w:rPr>
                    <w:t>名，本科，人力资源管理、工商管理、行政管理、药学等相关专业，适应出差，沟通良好。</w:t>
                  </w:r>
                </w:p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主要职责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1、办理入职、调整、离职等相关人事手续；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2、负责员工薪酬的计发及社会保险、住房公积金的缴纳；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3、参与公司人事制度的制定与完善；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 4、协助开展招聘、培训、员工关系等工作。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96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8022" w:type="dxa"/>
                  <w:gridSpan w:val="2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薪资福利：</w:t>
                  </w:r>
                  <w:r>
                    <w:rPr>
                      <w:rFonts w:hint="eastAsia" w:ascii="Arial" w:hAnsi="Arial" w:cs="Arial"/>
                      <w:b/>
                      <w:color w:val="000000"/>
                      <w:kern w:val="0"/>
                      <w:sz w:val="22"/>
                      <w:szCs w:val="22"/>
                    </w:rPr>
                    <w:t>所有岗位均提供住宿，固定假期，探亲路费公司报销，缴纳六险一金，公费旅游，双通道的晋升模式，无处不在的人文关怀，提供基本工资+差旅补贴+奖金，实习期抵试用期的人性化措施。</w:t>
                  </w:r>
                </w:p>
              </w:tc>
            </w:tr>
          </w:tbl>
          <w:p>
            <w:pPr>
              <w:spacing w:line="440" w:lineRule="exact"/>
              <w:rPr>
                <w:rFonts w:ascii="Arial" w:hAnsi="Arial" w:cs="Arial" w:eastAsia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45720</wp:posOffset>
            </wp:positionV>
            <wp:extent cx="2171700" cy="1695450"/>
            <wp:effectExtent l="19050" t="0" r="0" b="0"/>
            <wp:wrapSquare wrapText="bothSides"/>
            <wp:docPr id="1" name="图片 1" descr="豪森医药事业一部微信招聘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豪森医药事业一部微信招聘平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Arial" w:hAnsi="Arial" w:eastAsia="仿宋_GB2312" w:cs="Arial"/>
          <w:sz w:val="28"/>
          <w:szCs w:val="28"/>
        </w:rPr>
      </w:pPr>
      <w:r>
        <w:rPr>
          <w:rFonts w:hint="eastAsia" w:ascii="华文新魏" w:hAnsi="Arial" w:eastAsia="华文新魏" w:cs="Arial"/>
          <w:sz w:val="28"/>
          <w:szCs w:val="28"/>
        </w:rPr>
        <w:t>可选择的工作区域</w:t>
      </w:r>
      <w:r>
        <w:rPr>
          <w:rFonts w:hint="eastAsia" w:ascii="Arial" w:hAnsi="Arial" w:eastAsia="仿宋_GB2312" w:cs="Arial"/>
          <w:sz w:val="28"/>
          <w:szCs w:val="28"/>
        </w:rPr>
        <w:t>：</w:t>
      </w:r>
      <w:r>
        <w:rPr>
          <w:rFonts w:hint="eastAsia" w:ascii="华文中宋" w:hAnsi="华文中宋" w:eastAsia="华文中宋" w:cs="Arial"/>
          <w:color w:val="000000" w:themeColor="text1"/>
          <w:sz w:val="30"/>
          <w:szCs w:val="30"/>
          <w:shd w:val="pct10" w:color="auto" w:fill="FFFFFF"/>
          <w:lang w:eastAsia="zh-CN"/>
        </w:rPr>
        <w:t>全国所有省份</w:t>
      </w:r>
    </w:p>
    <w:sectPr>
      <w:headerReference r:id="rId3" w:type="default"/>
      <w:pgSz w:w="11906" w:h="16838"/>
      <w:pgMar w:top="1134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034"/>
    <w:rsid w:val="00005E6B"/>
    <w:rsid w:val="00005FCC"/>
    <w:rsid w:val="00012601"/>
    <w:rsid w:val="00016D7C"/>
    <w:rsid w:val="00030A0A"/>
    <w:rsid w:val="00031CC6"/>
    <w:rsid w:val="00037525"/>
    <w:rsid w:val="000436DF"/>
    <w:rsid w:val="00044C6D"/>
    <w:rsid w:val="00053694"/>
    <w:rsid w:val="00056518"/>
    <w:rsid w:val="00077F3E"/>
    <w:rsid w:val="00090DDB"/>
    <w:rsid w:val="00091234"/>
    <w:rsid w:val="000A0C66"/>
    <w:rsid w:val="000A0D41"/>
    <w:rsid w:val="000A4FCE"/>
    <w:rsid w:val="000A53B5"/>
    <w:rsid w:val="000B4134"/>
    <w:rsid w:val="000C79D1"/>
    <w:rsid w:val="000D4DE9"/>
    <w:rsid w:val="000E38FE"/>
    <w:rsid w:val="000F2E52"/>
    <w:rsid w:val="000F656E"/>
    <w:rsid w:val="00112FC1"/>
    <w:rsid w:val="0013034C"/>
    <w:rsid w:val="001360A1"/>
    <w:rsid w:val="00136935"/>
    <w:rsid w:val="00147541"/>
    <w:rsid w:val="001530DC"/>
    <w:rsid w:val="001709B7"/>
    <w:rsid w:val="001A455B"/>
    <w:rsid w:val="001B3490"/>
    <w:rsid w:val="001C5C84"/>
    <w:rsid w:val="001D1E12"/>
    <w:rsid w:val="001D4849"/>
    <w:rsid w:val="001D4EA1"/>
    <w:rsid w:val="001D58B9"/>
    <w:rsid w:val="001E2F8B"/>
    <w:rsid w:val="001E764B"/>
    <w:rsid w:val="001E76D9"/>
    <w:rsid w:val="001F51CB"/>
    <w:rsid w:val="0020522D"/>
    <w:rsid w:val="00231CC6"/>
    <w:rsid w:val="002466CF"/>
    <w:rsid w:val="0026760E"/>
    <w:rsid w:val="00275BB4"/>
    <w:rsid w:val="002765B7"/>
    <w:rsid w:val="0028346D"/>
    <w:rsid w:val="002854AC"/>
    <w:rsid w:val="002B36A0"/>
    <w:rsid w:val="002B4C69"/>
    <w:rsid w:val="002C0A58"/>
    <w:rsid w:val="002C0A59"/>
    <w:rsid w:val="002C3EEC"/>
    <w:rsid w:val="002F56D3"/>
    <w:rsid w:val="002F6051"/>
    <w:rsid w:val="002F6373"/>
    <w:rsid w:val="00303759"/>
    <w:rsid w:val="00304120"/>
    <w:rsid w:val="003102F4"/>
    <w:rsid w:val="003116FD"/>
    <w:rsid w:val="00315570"/>
    <w:rsid w:val="0039431B"/>
    <w:rsid w:val="003948D4"/>
    <w:rsid w:val="003A0CE2"/>
    <w:rsid w:val="003A3830"/>
    <w:rsid w:val="003B205A"/>
    <w:rsid w:val="003C0140"/>
    <w:rsid w:val="003D084E"/>
    <w:rsid w:val="003D251B"/>
    <w:rsid w:val="003D49F9"/>
    <w:rsid w:val="003F3AD0"/>
    <w:rsid w:val="003F5502"/>
    <w:rsid w:val="003F6AB7"/>
    <w:rsid w:val="004116D5"/>
    <w:rsid w:val="0041544C"/>
    <w:rsid w:val="00421C33"/>
    <w:rsid w:val="00425DAB"/>
    <w:rsid w:val="004304AC"/>
    <w:rsid w:val="004330EF"/>
    <w:rsid w:val="00434060"/>
    <w:rsid w:val="00442EA6"/>
    <w:rsid w:val="004433C5"/>
    <w:rsid w:val="0044361D"/>
    <w:rsid w:val="004555C9"/>
    <w:rsid w:val="004578C5"/>
    <w:rsid w:val="004664FC"/>
    <w:rsid w:val="00471DBC"/>
    <w:rsid w:val="00480813"/>
    <w:rsid w:val="004843A8"/>
    <w:rsid w:val="004914AB"/>
    <w:rsid w:val="00492231"/>
    <w:rsid w:val="00492C2A"/>
    <w:rsid w:val="004A4AB7"/>
    <w:rsid w:val="004C4520"/>
    <w:rsid w:val="004D44E5"/>
    <w:rsid w:val="004E1D18"/>
    <w:rsid w:val="00504F65"/>
    <w:rsid w:val="00512E51"/>
    <w:rsid w:val="0053027F"/>
    <w:rsid w:val="00545C25"/>
    <w:rsid w:val="0054706D"/>
    <w:rsid w:val="005476C7"/>
    <w:rsid w:val="00553E5B"/>
    <w:rsid w:val="00561E7D"/>
    <w:rsid w:val="005679E7"/>
    <w:rsid w:val="005A3632"/>
    <w:rsid w:val="005B5AF8"/>
    <w:rsid w:val="005D5C7C"/>
    <w:rsid w:val="005E0FC7"/>
    <w:rsid w:val="00615FD0"/>
    <w:rsid w:val="0062151C"/>
    <w:rsid w:val="0063263E"/>
    <w:rsid w:val="006577D7"/>
    <w:rsid w:val="00661612"/>
    <w:rsid w:val="0067078F"/>
    <w:rsid w:val="00677DF1"/>
    <w:rsid w:val="006A4DF0"/>
    <w:rsid w:val="006B1F85"/>
    <w:rsid w:val="006C06EE"/>
    <w:rsid w:val="006C76B3"/>
    <w:rsid w:val="006E207A"/>
    <w:rsid w:val="006E2937"/>
    <w:rsid w:val="006E4A4F"/>
    <w:rsid w:val="006E74C8"/>
    <w:rsid w:val="006E79B2"/>
    <w:rsid w:val="006F4DBE"/>
    <w:rsid w:val="00715A80"/>
    <w:rsid w:val="00732EA9"/>
    <w:rsid w:val="00735D6D"/>
    <w:rsid w:val="00760D2A"/>
    <w:rsid w:val="00766693"/>
    <w:rsid w:val="00793975"/>
    <w:rsid w:val="007A3876"/>
    <w:rsid w:val="007C0244"/>
    <w:rsid w:val="007C119F"/>
    <w:rsid w:val="007D0777"/>
    <w:rsid w:val="007D5DAD"/>
    <w:rsid w:val="00804C3B"/>
    <w:rsid w:val="008228AC"/>
    <w:rsid w:val="00824BFF"/>
    <w:rsid w:val="00827B86"/>
    <w:rsid w:val="00847CA8"/>
    <w:rsid w:val="00861F1C"/>
    <w:rsid w:val="008620B0"/>
    <w:rsid w:val="00892AE9"/>
    <w:rsid w:val="00893BFB"/>
    <w:rsid w:val="008A07FB"/>
    <w:rsid w:val="008A3DD4"/>
    <w:rsid w:val="008C32BD"/>
    <w:rsid w:val="008D2263"/>
    <w:rsid w:val="008E343D"/>
    <w:rsid w:val="008F2D32"/>
    <w:rsid w:val="0091471E"/>
    <w:rsid w:val="009165AC"/>
    <w:rsid w:val="00921E79"/>
    <w:rsid w:val="009262CF"/>
    <w:rsid w:val="00931026"/>
    <w:rsid w:val="0093751B"/>
    <w:rsid w:val="009457B3"/>
    <w:rsid w:val="009457DA"/>
    <w:rsid w:val="00952029"/>
    <w:rsid w:val="00962577"/>
    <w:rsid w:val="00967227"/>
    <w:rsid w:val="009704BE"/>
    <w:rsid w:val="00987758"/>
    <w:rsid w:val="0099400F"/>
    <w:rsid w:val="00995EDF"/>
    <w:rsid w:val="009C146F"/>
    <w:rsid w:val="009C2026"/>
    <w:rsid w:val="009E5933"/>
    <w:rsid w:val="009F15A9"/>
    <w:rsid w:val="00A12A63"/>
    <w:rsid w:val="00A1611C"/>
    <w:rsid w:val="00A16EF9"/>
    <w:rsid w:val="00A34FF8"/>
    <w:rsid w:val="00A41DB7"/>
    <w:rsid w:val="00A46AEA"/>
    <w:rsid w:val="00A534B8"/>
    <w:rsid w:val="00A573C1"/>
    <w:rsid w:val="00A971B5"/>
    <w:rsid w:val="00AD5322"/>
    <w:rsid w:val="00AF160D"/>
    <w:rsid w:val="00B0636D"/>
    <w:rsid w:val="00B14E07"/>
    <w:rsid w:val="00B17DC4"/>
    <w:rsid w:val="00B271B2"/>
    <w:rsid w:val="00B31903"/>
    <w:rsid w:val="00B35306"/>
    <w:rsid w:val="00B35555"/>
    <w:rsid w:val="00B701C1"/>
    <w:rsid w:val="00B83B9B"/>
    <w:rsid w:val="00B94519"/>
    <w:rsid w:val="00BD25B3"/>
    <w:rsid w:val="00BD7C6C"/>
    <w:rsid w:val="00BF40C1"/>
    <w:rsid w:val="00C13484"/>
    <w:rsid w:val="00C140C6"/>
    <w:rsid w:val="00C15164"/>
    <w:rsid w:val="00C17594"/>
    <w:rsid w:val="00C26F32"/>
    <w:rsid w:val="00C328AD"/>
    <w:rsid w:val="00C37465"/>
    <w:rsid w:val="00C70942"/>
    <w:rsid w:val="00C713F1"/>
    <w:rsid w:val="00C72C4A"/>
    <w:rsid w:val="00C81A18"/>
    <w:rsid w:val="00C868BE"/>
    <w:rsid w:val="00CB67CF"/>
    <w:rsid w:val="00CC29E5"/>
    <w:rsid w:val="00CC4527"/>
    <w:rsid w:val="00CE05FB"/>
    <w:rsid w:val="00CE5AEE"/>
    <w:rsid w:val="00CF108B"/>
    <w:rsid w:val="00D06309"/>
    <w:rsid w:val="00D1153D"/>
    <w:rsid w:val="00D21D16"/>
    <w:rsid w:val="00D2304E"/>
    <w:rsid w:val="00D31393"/>
    <w:rsid w:val="00D53D87"/>
    <w:rsid w:val="00D5413E"/>
    <w:rsid w:val="00D57034"/>
    <w:rsid w:val="00D617A8"/>
    <w:rsid w:val="00D660AE"/>
    <w:rsid w:val="00D67D77"/>
    <w:rsid w:val="00D80148"/>
    <w:rsid w:val="00D93AE3"/>
    <w:rsid w:val="00D942E3"/>
    <w:rsid w:val="00DC2225"/>
    <w:rsid w:val="00DC5417"/>
    <w:rsid w:val="00DD1DA4"/>
    <w:rsid w:val="00DD3834"/>
    <w:rsid w:val="00DD503D"/>
    <w:rsid w:val="00DD77EF"/>
    <w:rsid w:val="00E007E7"/>
    <w:rsid w:val="00E0285E"/>
    <w:rsid w:val="00E039C2"/>
    <w:rsid w:val="00E16DF3"/>
    <w:rsid w:val="00E23BBD"/>
    <w:rsid w:val="00E50CE1"/>
    <w:rsid w:val="00E50F4E"/>
    <w:rsid w:val="00E5543C"/>
    <w:rsid w:val="00E75155"/>
    <w:rsid w:val="00E7598C"/>
    <w:rsid w:val="00E7690B"/>
    <w:rsid w:val="00E90D32"/>
    <w:rsid w:val="00EA1AA6"/>
    <w:rsid w:val="00EB253F"/>
    <w:rsid w:val="00EE0128"/>
    <w:rsid w:val="00EE42B5"/>
    <w:rsid w:val="00EE7BB4"/>
    <w:rsid w:val="00EE7FA6"/>
    <w:rsid w:val="00F177CC"/>
    <w:rsid w:val="00F276F9"/>
    <w:rsid w:val="00F33370"/>
    <w:rsid w:val="00F36BAD"/>
    <w:rsid w:val="00F5093A"/>
    <w:rsid w:val="00F51DAF"/>
    <w:rsid w:val="00F555CA"/>
    <w:rsid w:val="00F632D9"/>
    <w:rsid w:val="00F64FD5"/>
    <w:rsid w:val="00F6704C"/>
    <w:rsid w:val="00F96F83"/>
    <w:rsid w:val="00FA2C2F"/>
    <w:rsid w:val="00FC2F37"/>
    <w:rsid w:val="00FD4069"/>
    <w:rsid w:val="00FD5D3C"/>
    <w:rsid w:val="00FF4B6B"/>
    <w:rsid w:val="00FF4EB1"/>
    <w:rsid w:val="12621DCC"/>
    <w:rsid w:val="16642B5F"/>
    <w:rsid w:val="76143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iPriority w:val="0"/>
    <w:rPr>
      <w:color w:val="800080"/>
      <w:u w:val="single"/>
    </w:rPr>
  </w:style>
  <w:style w:type="character" w:styleId="11">
    <w:name w:val="Hyperlink"/>
    <w:basedOn w:val="8"/>
    <w:semiHidden/>
    <w:qFormat/>
    <w:uiPriority w:val="0"/>
    <w:rPr>
      <w:color w:val="000000"/>
      <w:u w:val="non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信息发布" ma:contentTypeID="0x0101080B00273B8EA3B7836E47AB217AD1EB07C1D7" ma:contentTypeVersion="0" ma:contentTypeDescription="" ma:contentTypeScope="" ma:versionID="e7c8bc7693ad7a387d3ed33d0b1554e6">
  <xsd:schema xmlns:xsd="http://www.w3.org/2001/XMLSchema" xmlns:xs="http://www.w3.org/2001/XMLSchema" xmlns:p="http://schemas.microsoft.com/office/2006/metadata/properties" xmlns:ns1="http://schemas.microsoft.com/sharepoint/v3" xmlns:ns2="7B5E86D3-5167-4ECC-BEAE-4D2B68E72BC2" targetNamespace="http://schemas.microsoft.com/office/2006/metadata/properties" ma:root="true" ma:fieldsID="553aec496c1ae2ebf823bffb29195b5e" ns1:_="" ns2:_="">
    <xsd:import namespace="http://schemas.microsoft.com/sharepoint/v3"/>
    <xsd:import namespace="7B5E86D3-5167-4ECC-BEAE-4D2B68E72BC2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PubInfo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内容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E86D3-5167-4ECC-BEAE-4D2B68E72BC2" elementFormDefault="qualified">
    <xsd:import namespace="http://schemas.microsoft.com/office/2006/documentManagement/types"/>
    <xsd:import namespace="http://schemas.microsoft.com/office/infopath/2007/PartnerControls"/>
    <xsd:element name="PubInfoCreated" ma:index="8" nillable="true" ma:displayName="发布时间" ma:default="[today]" ma:format="DateOnly" ma:internalName="PubInfo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PubInfoCreated xmlns="7B5E86D3-5167-4ECC-BEAE-4D2B68E72BC2">2013-10-24T16:00:00+00:00</PubInfoCreated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CC89A-8D89-4BA2-8F1E-B7F6FB45F8F7}">
  <ds:schemaRefs/>
</ds:datastoreItem>
</file>

<file path=customXml/itemProps3.xml><?xml version="1.0" encoding="utf-8"?>
<ds:datastoreItem xmlns:ds="http://schemas.openxmlformats.org/officeDocument/2006/customXml" ds:itemID="{B6B7B1F2-6133-4229-AD74-04692D4DF065}">
  <ds:schemaRefs/>
</ds:datastoreItem>
</file>

<file path=customXml/itemProps4.xml><?xml version="1.0" encoding="utf-8"?>
<ds:datastoreItem xmlns:ds="http://schemas.openxmlformats.org/officeDocument/2006/customXml" ds:itemID="{62301F78-76C8-4716-A1FA-15D3D82F5375}">
  <ds:schemaRefs/>
</ds:datastoreItem>
</file>

<file path=customXml/itemProps5.xml><?xml version="1.0" encoding="utf-8"?>
<ds:datastoreItem xmlns:ds="http://schemas.openxmlformats.org/officeDocument/2006/customXml" ds:itemID="{E2E38B56-0ED7-4A3F-AF02-89DE61E51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cmec</Company>
  <Pages>1</Pages>
  <Words>283</Words>
  <Characters>1618</Characters>
  <Lines>13</Lines>
  <Paragraphs>3</Paragraphs>
  <ScaleCrop>false</ScaleCrop>
  <LinksUpToDate>false</LinksUpToDate>
  <CharactersWithSpaces>1898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2013-10-25T01:57:00Z</dcterms:created>
  <dc:creator>xxzx</dc:creator>
  <cp:lastModifiedBy>Administrator</cp:lastModifiedBy>
  <cp:lastPrinted>2013-10-21T07:08:00Z</cp:lastPrinted>
  <dcterms:modified xsi:type="dcterms:W3CDTF">2016-02-26T07:00:32Z</dcterms:modified>
  <dc:title>5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InfoCreated">
    <vt:lpwstr>2013-10-25T00:00:00Z</vt:lpwstr>
  </property>
  <property fmtid="{D5CDD505-2E9C-101B-9397-08002B2CF9AE}" pid="3" name="WikiField">
    <vt:lpwstr/>
  </property>
  <property fmtid="{D5CDD505-2E9C-101B-9397-08002B2CF9AE}" pid="4" name="KSOProductBuildVer">
    <vt:lpwstr>2052-10.1.0.5511</vt:lpwstr>
  </property>
</Properties>
</file>