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C7" w:rsidRPr="007E7E96" w:rsidRDefault="001530C7" w:rsidP="007E7E96">
      <w:pPr>
        <w:widowControl/>
        <w:spacing w:after="200" w:line="276" w:lineRule="auto"/>
        <w:jc w:val="center"/>
        <w:rPr>
          <w:rFonts w:ascii="微软雅黑" w:eastAsia="微软雅黑" w:hAnsi="微软雅黑" w:cs="Arial"/>
          <w:b/>
          <w:kern w:val="0"/>
          <w:sz w:val="28"/>
          <w:szCs w:val="24"/>
        </w:rPr>
      </w:pPr>
      <w:r w:rsidRPr="005671B1">
        <w:rPr>
          <w:rFonts w:ascii="微软雅黑" w:eastAsia="微软雅黑" w:hAnsi="微软雅黑" w:cs="Arial"/>
          <w:b/>
          <w:kern w:val="0"/>
          <w:sz w:val="28"/>
          <w:szCs w:val="24"/>
        </w:rPr>
        <w:t>上海</w:t>
      </w:r>
      <w:r w:rsidR="009D37BB">
        <w:rPr>
          <w:rFonts w:ascii="微软雅黑" w:eastAsia="微软雅黑" w:hAnsi="微软雅黑" w:cs="Arial" w:hint="eastAsia"/>
          <w:b/>
          <w:kern w:val="0"/>
          <w:sz w:val="28"/>
          <w:szCs w:val="24"/>
        </w:rPr>
        <w:t>电气</w:t>
      </w:r>
      <w:r w:rsidRPr="005671B1">
        <w:rPr>
          <w:rFonts w:ascii="微软雅黑" w:eastAsia="微软雅黑" w:hAnsi="微软雅黑" w:cs="Arial"/>
          <w:b/>
          <w:kern w:val="0"/>
          <w:sz w:val="28"/>
          <w:szCs w:val="24"/>
        </w:rPr>
        <w:t>泰雷兹交通自动化系统有限公司</w:t>
      </w:r>
      <w:r w:rsidR="001371DC" w:rsidRPr="005671B1">
        <w:rPr>
          <w:rFonts w:ascii="微软雅黑" w:eastAsia="微软雅黑" w:hAnsi="微软雅黑" w:cs="Arial" w:hint="eastAsia"/>
          <w:b/>
          <w:kern w:val="0"/>
          <w:sz w:val="28"/>
          <w:szCs w:val="24"/>
        </w:rPr>
        <w:t xml:space="preserve"> - </w:t>
      </w:r>
      <w:r w:rsidR="001371DC" w:rsidRPr="005671B1">
        <w:rPr>
          <w:rFonts w:ascii="微软雅黑" w:eastAsia="微软雅黑" w:hAnsi="微软雅黑" w:cs="Arial"/>
          <w:b/>
          <w:kern w:val="0"/>
          <w:sz w:val="28"/>
          <w:szCs w:val="24"/>
        </w:rPr>
        <w:t>20</w:t>
      </w:r>
      <w:r w:rsidR="001371DC" w:rsidRPr="005671B1">
        <w:rPr>
          <w:rFonts w:ascii="微软雅黑" w:eastAsia="微软雅黑" w:hAnsi="微软雅黑" w:cs="Arial" w:hint="eastAsia"/>
          <w:b/>
          <w:kern w:val="0"/>
          <w:sz w:val="28"/>
          <w:szCs w:val="24"/>
        </w:rPr>
        <w:t>18</w:t>
      </w:r>
      <w:r w:rsidRPr="005671B1">
        <w:rPr>
          <w:rFonts w:ascii="微软雅黑" w:eastAsia="微软雅黑" w:hAnsi="微软雅黑" w:cs="Arial"/>
          <w:b/>
          <w:kern w:val="0"/>
          <w:sz w:val="28"/>
          <w:szCs w:val="24"/>
        </w:rPr>
        <w:t>校园招聘</w:t>
      </w:r>
    </w:p>
    <w:p w:rsidR="001530C7" w:rsidRPr="005671B1" w:rsidRDefault="001530C7" w:rsidP="001530C7">
      <w:pPr>
        <w:rPr>
          <w:rFonts w:ascii="微软雅黑" w:eastAsia="微软雅黑" w:hAnsi="微软雅黑" w:cs="Arial"/>
          <w:b/>
          <w:sz w:val="28"/>
          <w:szCs w:val="28"/>
        </w:rPr>
      </w:pPr>
      <w:r w:rsidRPr="005671B1">
        <w:rPr>
          <w:rFonts w:ascii="微软雅黑" w:eastAsia="微软雅黑" w:hAnsi="微软雅黑" w:cs="Arial"/>
          <w:b/>
          <w:sz w:val="22"/>
          <w:szCs w:val="28"/>
        </w:rPr>
        <w:t>公司简介</w:t>
      </w:r>
    </w:p>
    <w:p w:rsidR="001530C7" w:rsidRDefault="001530C7" w:rsidP="001530C7">
      <w:pPr>
        <w:rPr>
          <w:rFonts w:ascii="微软雅黑" w:eastAsia="微软雅黑" w:hAnsi="微软雅黑" w:cs="Arial"/>
          <w:sz w:val="18"/>
        </w:rPr>
      </w:pPr>
    </w:p>
    <w:p w:rsidR="007E7E96" w:rsidRPr="007E7E96" w:rsidRDefault="007E7E96" w:rsidP="00E41FC1">
      <w:pPr>
        <w:spacing w:line="360" w:lineRule="auto"/>
        <w:ind w:firstLine="432"/>
        <w:rPr>
          <w:rFonts w:ascii="微软雅黑" w:eastAsia="微软雅黑" w:hAnsi="微软雅黑"/>
          <w:sz w:val="20"/>
          <w:szCs w:val="20"/>
        </w:rPr>
      </w:pPr>
      <w:r w:rsidRPr="007E7E96">
        <w:rPr>
          <w:rFonts w:ascii="微软雅黑" w:eastAsia="微软雅黑" w:hAnsi="微软雅黑" w:hint="eastAsia"/>
          <w:sz w:val="20"/>
          <w:szCs w:val="20"/>
        </w:rPr>
        <w:t>上海</w:t>
      </w:r>
      <w:r w:rsidR="009D37BB">
        <w:rPr>
          <w:rFonts w:ascii="微软雅黑" w:eastAsia="微软雅黑" w:hAnsi="微软雅黑" w:hint="eastAsia"/>
          <w:sz w:val="20"/>
          <w:szCs w:val="20"/>
        </w:rPr>
        <w:t>电气</w:t>
      </w:r>
      <w:r w:rsidRPr="007E7E96">
        <w:rPr>
          <w:rFonts w:ascii="微软雅黑" w:eastAsia="微软雅黑" w:hAnsi="微软雅黑" w:hint="eastAsia"/>
          <w:sz w:val="20"/>
          <w:szCs w:val="20"/>
        </w:rPr>
        <w:t xml:space="preserve">泰雷兹交通自动化系统有限公司由上海电气集团和泰雷兹集团共同投资组建，是专注于城轨列控系统的中方控股高新技术企业。 </w:t>
      </w:r>
    </w:p>
    <w:p w:rsidR="007E7E96" w:rsidRPr="007E7E96" w:rsidRDefault="007E7E96" w:rsidP="00E41FC1">
      <w:pPr>
        <w:spacing w:line="360" w:lineRule="auto"/>
        <w:ind w:firstLine="432"/>
        <w:rPr>
          <w:rFonts w:ascii="微软雅黑" w:eastAsia="微软雅黑" w:hAnsi="微软雅黑"/>
          <w:sz w:val="20"/>
          <w:szCs w:val="20"/>
        </w:rPr>
      </w:pPr>
      <w:r w:rsidRPr="007E7E96">
        <w:rPr>
          <w:rFonts w:ascii="微软雅黑" w:eastAsia="微软雅黑" w:hAnsi="微软雅黑" w:hint="eastAsia"/>
          <w:sz w:val="20"/>
          <w:szCs w:val="20"/>
        </w:rPr>
        <w:t>公司传承了全球领先的</w:t>
      </w:r>
      <w:proofErr w:type="spellStart"/>
      <w:r w:rsidRPr="007E7E96">
        <w:rPr>
          <w:rFonts w:ascii="微软雅黑" w:eastAsia="微软雅黑" w:hAnsi="微软雅黑" w:hint="eastAsia"/>
          <w:sz w:val="20"/>
          <w:szCs w:val="20"/>
        </w:rPr>
        <w:t>SelTrac</w:t>
      </w:r>
      <w:r>
        <w:rPr>
          <w:rFonts w:ascii="微软雅黑" w:eastAsia="微软雅黑" w:hAnsi="微软雅黑" w:hint="eastAsia"/>
          <w:sz w:val="20"/>
          <w:szCs w:val="20"/>
          <w:vertAlign w:val="superscript"/>
        </w:rPr>
        <w:t>®</w:t>
      </w:r>
      <w:r w:rsidRPr="007E7E96">
        <w:rPr>
          <w:rFonts w:ascii="微软雅黑" w:eastAsia="微软雅黑" w:hAnsi="微软雅黑" w:hint="eastAsia"/>
          <w:sz w:val="20"/>
          <w:szCs w:val="20"/>
        </w:rPr>
        <w:t>CBTC</w:t>
      </w:r>
      <w:proofErr w:type="spellEnd"/>
      <w:r w:rsidRPr="007E7E96">
        <w:rPr>
          <w:rFonts w:ascii="微软雅黑" w:eastAsia="微软雅黑" w:hAnsi="微软雅黑" w:hint="eastAsia"/>
          <w:sz w:val="20"/>
          <w:szCs w:val="20"/>
        </w:rPr>
        <w:t xml:space="preserve">信号系统，同时提供自主创新的信号解决方案，服务地铁、现代有轨电车、市域快轨和单轨等各种制式的城市轨道交通系统。 </w:t>
      </w:r>
    </w:p>
    <w:p w:rsidR="007E7E96" w:rsidRPr="007E7E96" w:rsidRDefault="007E7E96" w:rsidP="00E41FC1">
      <w:pPr>
        <w:spacing w:line="360" w:lineRule="auto"/>
        <w:ind w:firstLine="432"/>
        <w:rPr>
          <w:rFonts w:ascii="微软雅黑" w:eastAsia="微软雅黑" w:hAnsi="微软雅黑"/>
          <w:sz w:val="20"/>
          <w:szCs w:val="20"/>
        </w:rPr>
      </w:pPr>
      <w:r w:rsidRPr="007E7E96">
        <w:rPr>
          <w:rFonts w:ascii="微软雅黑" w:eastAsia="微软雅黑" w:hAnsi="微软雅黑" w:hint="eastAsia"/>
          <w:sz w:val="20"/>
          <w:szCs w:val="20"/>
        </w:rPr>
        <w:t>我们提供的</w:t>
      </w:r>
      <w:proofErr w:type="spellStart"/>
      <w:r w:rsidRPr="007E7E96">
        <w:rPr>
          <w:rFonts w:ascii="微软雅黑" w:eastAsia="微软雅黑" w:hAnsi="微软雅黑" w:hint="eastAsia"/>
          <w:sz w:val="20"/>
          <w:szCs w:val="20"/>
        </w:rPr>
        <w:t>SelTrac</w:t>
      </w:r>
      <w:r>
        <w:rPr>
          <w:rFonts w:ascii="微软雅黑" w:eastAsia="微软雅黑" w:hAnsi="微软雅黑" w:hint="eastAsia"/>
          <w:sz w:val="20"/>
          <w:szCs w:val="20"/>
          <w:vertAlign w:val="superscript"/>
        </w:rPr>
        <w:t>®</w:t>
      </w:r>
      <w:r w:rsidRPr="007E7E96">
        <w:rPr>
          <w:rFonts w:ascii="微软雅黑" w:eastAsia="微软雅黑" w:hAnsi="微软雅黑" w:hint="eastAsia"/>
          <w:sz w:val="20"/>
          <w:szCs w:val="20"/>
        </w:rPr>
        <w:t>CBTC</w:t>
      </w:r>
      <w:proofErr w:type="spellEnd"/>
      <w:r w:rsidRPr="007E7E96">
        <w:rPr>
          <w:rFonts w:ascii="微软雅黑" w:eastAsia="微软雅黑" w:hAnsi="微软雅黑" w:hint="eastAsia"/>
          <w:sz w:val="20"/>
          <w:szCs w:val="20"/>
        </w:rPr>
        <w:t>信号系统已应用在伦敦、纽约、新加坡、首尔、迪拜、香港等城市2600公里的线路上，同时创造了30多年“零”安全事故的傲人纪录。在中国，</w:t>
      </w:r>
      <w:proofErr w:type="spellStart"/>
      <w:r w:rsidR="00E41FC1" w:rsidRPr="007E7E96">
        <w:rPr>
          <w:rFonts w:ascii="微软雅黑" w:eastAsia="微软雅黑" w:hAnsi="微软雅黑" w:hint="eastAsia"/>
          <w:sz w:val="20"/>
          <w:szCs w:val="20"/>
        </w:rPr>
        <w:t>SelTrac</w:t>
      </w:r>
      <w:r w:rsidR="00E41FC1">
        <w:rPr>
          <w:rFonts w:ascii="微软雅黑" w:eastAsia="微软雅黑" w:hAnsi="微软雅黑" w:hint="eastAsia"/>
          <w:sz w:val="20"/>
          <w:szCs w:val="20"/>
          <w:vertAlign w:val="superscript"/>
        </w:rPr>
        <w:t>®</w:t>
      </w:r>
      <w:r w:rsidR="00E41FC1" w:rsidRPr="007E7E96">
        <w:rPr>
          <w:rFonts w:ascii="微软雅黑" w:eastAsia="微软雅黑" w:hAnsi="微软雅黑" w:hint="eastAsia"/>
          <w:sz w:val="20"/>
          <w:szCs w:val="20"/>
        </w:rPr>
        <w:t>CBTC</w:t>
      </w:r>
      <w:proofErr w:type="spellEnd"/>
      <w:r w:rsidRPr="007E7E96">
        <w:rPr>
          <w:rFonts w:ascii="微软雅黑" w:eastAsia="微软雅黑" w:hAnsi="微软雅黑" w:hint="eastAsia"/>
          <w:sz w:val="20"/>
          <w:szCs w:val="20"/>
        </w:rPr>
        <w:t>正在为上海、北京、武汉、广州等10多个城市的20多条地铁线路保驾护航，总里程1</w:t>
      </w:r>
      <w:r w:rsidRPr="007E7E96">
        <w:rPr>
          <w:rFonts w:ascii="微软雅黑" w:eastAsia="微软雅黑" w:hAnsi="微软雅黑"/>
          <w:sz w:val="20"/>
          <w:szCs w:val="20"/>
        </w:rPr>
        <w:t>082</w:t>
      </w:r>
      <w:r w:rsidRPr="007E7E96">
        <w:rPr>
          <w:rFonts w:ascii="微软雅黑" w:eastAsia="微软雅黑" w:hAnsi="微软雅黑" w:hint="eastAsia"/>
          <w:sz w:val="20"/>
          <w:szCs w:val="20"/>
        </w:rPr>
        <w:t>公里，已</w:t>
      </w:r>
      <w:bookmarkStart w:id="0" w:name="_GoBack"/>
      <w:bookmarkEnd w:id="0"/>
      <w:r w:rsidRPr="007E7E96">
        <w:rPr>
          <w:rFonts w:ascii="微软雅黑" w:eastAsia="微软雅黑" w:hAnsi="微软雅黑" w:hint="eastAsia"/>
          <w:sz w:val="20"/>
          <w:szCs w:val="20"/>
        </w:rPr>
        <w:t xml:space="preserve">开通运营630公里，每天为地铁近千万乘客的安全出行提供便利。公司还关注全生命周期服务，在业内率先提供信号系统的代维服务。 </w:t>
      </w:r>
    </w:p>
    <w:p w:rsidR="007E7E96" w:rsidRPr="007E7E96" w:rsidRDefault="009B21DC" w:rsidP="00E41FC1">
      <w:pPr>
        <w:spacing w:line="360" w:lineRule="auto"/>
        <w:ind w:firstLine="432"/>
        <w:rPr>
          <w:rFonts w:ascii="微软雅黑" w:eastAsia="微软雅黑" w:hAnsi="微软雅黑"/>
          <w:sz w:val="20"/>
          <w:szCs w:val="20"/>
        </w:rPr>
      </w:pPr>
      <w:r>
        <w:rPr>
          <w:rFonts w:ascii="微软雅黑" w:eastAsia="微软雅黑" w:hAnsi="微软雅黑" w:hint="eastAsia"/>
          <w:sz w:val="20"/>
          <w:szCs w:val="20"/>
        </w:rPr>
        <w:t>电气</w:t>
      </w:r>
      <w:r w:rsidR="007E7E96" w:rsidRPr="007E7E96">
        <w:rPr>
          <w:rFonts w:ascii="微软雅黑" w:eastAsia="微软雅黑" w:hAnsi="微软雅黑" w:hint="eastAsia"/>
          <w:sz w:val="20"/>
          <w:szCs w:val="20"/>
        </w:rPr>
        <w:t xml:space="preserve">泰雷兹总部位于上海，在北京、广州、武汉、南京、南昌、合肥、深圳、石家庄、青岛、宁波和济南等地设有项目部和分公司。 </w:t>
      </w:r>
    </w:p>
    <w:p w:rsidR="007E7E96" w:rsidRPr="007E7E96" w:rsidRDefault="007E7E96" w:rsidP="00E41FC1">
      <w:pPr>
        <w:spacing w:line="360" w:lineRule="auto"/>
        <w:ind w:firstLine="432"/>
        <w:rPr>
          <w:rFonts w:ascii="微软雅黑" w:eastAsia="微软雅黑" w:hAnsi="微软雅黑"/>
          <w:sz w:val="20"/>
          <w:szCs w:val="20"/>
        </w:rPr>
      </w:pPr>
      <w:r w:rsidRPr="007E7E96">
        <w:rPr>
          <w:rFonts w:ascii="微软雅黑" w:eastAsia="微软雅黑" w:hAnsi="微软雅黑" w:hint="eastAsia"/>
          <w:sz w:val="20"/>
          <w:szCs w:val="20"/>
        </w:rPr>
        <w:t>公司始终秉承“安全第一，客户至上，以人为本，正直为纲，创新驱动，表现卓越”的理念，为中国城市轨道交通提供最先进可靠的自动列车控制系统！</w:t>
      </w:r>
    </w:p>
    <w:p w:rsidR="007E7E96" w:rsidRPr="005671B1" w:rsidRDefault="007E7E96" w:rsidP="001530C7">
      <w:pPr>
        <w:rPr>
          <w:rFonts w:ascii="微软雅黑" w:eastAsia="微软雅黑" w:hAnsi="微软雅黑" w:cs="Arial"/>
          <w:sz w:val="18"/>
        </w:rPr>
      </w:pPr>
    </w:p>
    <w:p w:rsidR="0048628C" w:rsidRPr="00E41FC1" w:rsidRDefault="0048628C" w:rsidP="0048628C">
      <w:pPr>
        <w:widowControl/>
        <w:spacing w:after="200" w:line="276" w:lineRule="auto"/>
        <w:contextualSpacing/>
        <w:jc w:val="left"/>
        <w:rPr>
          <w:rFonts w:ascii="微软雅黑" w:eastAsia="微软雅黑" w:hAnsi="微软雅黑"/>
          <w:sz w:val="22"/>
        </w:rPr>
      </w:pPr>
      <w:r w:rsidRPr="00E41FC1">
        <w:rPr>
          <w:rFonts w:ascii="微软雅黑" w:eastAsia="微软雅黑" w:hAnsi="微软雅黑" w:hint="eastAsia"/>
          <w:b/>
          <w:sz w:val="22"/>
        </w:rPr>
        <w:t>薪酬与福利</w:t>
      </w:r>
    </w:p>
    <w:p w:rsidR="0048628C" w:rsidRPr="00E41FC1" w:rsidRDefault="0048628C" w:rsidP="00E41FC1">
      <w:pPr>
        <w:pStyle w:val="ListParagraph"/>
        <w:spacing w:line="360" w:lineRule="auto"/>
        <w:ind w:firstLine="400"/>
        <w:rPr>
          <w:rFonts w:ascii="微软雅黑" w:eastAsia="微软雅黑" w:hAnsi="微软雅黑"/>
          <w:sz w:val="20"/>
          <w:szCs w:val="20"/>
        </w:rPr>
      </w:pPr>
      <w:r w:rsidRPr="00E41FC1">
        <w:rPr>
          <w:rFonts w:ascii="微软雅黑" w:eastAsia="微软雅黑" w:hAnsi="微软雅黑" w:hint="eastAsia"/>
          <w:sz w:val="20"/>
          <w:szCs w:val="20"/>
        </w:rPr>
        <w:t>有竞争力的薪酬水平、高新技术企业助力落户、五险一金、补充公积金、补充商业医疗保险、午餐津贴、通讯费、应届生住宿补助计划、丰富多彩的团队活动、年度体检、生日礼券、结婚生育礼金、其他节日礼金、带薪年假。</w:t>
      </w:r>
    </w:p>
    <w:p w:rsidR="0048628C" w:rsidRPr="005671B1" w:rsidRDefault="0048628C" w:rsidP="0048628C">
      <w:pPr>
        <w:rPr>
          <w:rFonts w:ascii="Century Gothic" w:hAnsi="Century Gothic" w:cs="Arial"/>
          <w:kern w:val="0"/>
          <w:sz w:val="22"/>
        </w:rPr>
      </w:pPr>
    </w:p>
    <w:p w:rsidR="005671B1" w:rsidRPr="00E41FC1" w:rsidRDefault="005671B1" w:rsidP="0048628C">
      <w:pPr>
        <w:rPr>
          <w:rFonts w:ascii="微软雅黑" w:eastAsia="微软雅黑" w:hAnsi="微软雅黑" w:cs="Arial"/>
          <w:b/>
          <w:kern w:val="0"/>
          <w:sz w:val="20"/>
          <w:szCs w:val="18"/>
        </w:rPr>
      </w:pPr>
      <w:r w:rsidRPr="00E41FC1">
        <w:rPr>
          <w:rFonts w:ascii="微软雅黑" w:eastAsia="微软雅黑" w:hAnsi="微软雅黑" w:cs="Arial"/>
          <w:b/>
          <w:kern w:val="0"/>
          <w:sz w:val="20"/>
          <w:szCs w:val="18"/>
        </w:rPr>
        <w:t>简历投递，</w:t>
      </w:r>
    </w:p>
    <w:p w:rsidR="00D55D01" w:rsidRPr="00E41FC1" w:rsidRDefault="005671B1" w:rsidP="00D55D01">
      <w:pPr>
        <w:rPr>
          <w:rFonts w:ascii="微软雅黑" w:eastAsia="微软雅黑" w:hAnsi="微软雅黑" w:cs="Arial"/>
          <w:b/>
          <w:kern w:val="0"/>
          <w:sz w:val="22"/>
          <w:u w:val="single"/>
        </w:rPr>
      </w:pPr>
      <w:r w:rsidRPr="00E41FC1">
        <w:rPr>
          <w:rFonts w:ascii="微软雅黑" w:eastAsia="微软雅黑" w:hAnsi="微软雅黑" w:cs="Arial"/>
          <w:b/>
          <w:kern w:val="0"/>
          <w:sz w:val="22"/>
          <w:u w:val="single"/>
        </w:rPr>
        <w:t>tst.hrcampus@thalessaic.com.cn</w:t>
      </w:r>
    </w:p>
    <w:p w:rsidR="00D55D01" w:rsidRPr="00E41FC1" w:rsidRDefault="00D55D01" w:rsidP="00D55D01">
      <w:pPr>
        <w:rPr>
          <w:rFonts w:ascii="微软雅黑" w:eastAsia="微软雅黑" w:hAnsi="微软雅黑" w:cs="Arial"/>
          <w:b/>
          <w:kern w:val="0"/>
          <w:sz w:val="20"/>
          <w:szCs w:val="20"/>
        </w:rPr>
      </w:pPr>
      <w:r w:rsidRPr="00E41FC1">
        <w:rPr>
          <w:rFonts w:ascii="微软雅黑" w:eastAsia="微软雅黑" w:hAnsi="微软雅黑" w:cs="Arial" w:hint="eastAsia"/>
          <w:b/>
          <w:kern w:val="0"/>
          <w:sz w:val="20"/>
          <w:szCs w:val="20"/>
        </w:rPr>
        <w:t>了解更多</w:t>
      </w:r>
      <w:r w:rsidRPr="00E41FC1">
        <w:rPr>
          <w:rFonts w:ascii="微软雅黑" w:eastAsia="微软雅黑" w:hAnsi="微软雅黑" w:cs="Arial"/>
          <w:b/>
          <w:kern w:val="0"/>
          <w:sz w:val="20"/>
          <w:szCs w:val="20"/>
        </w:rPr>
        <w:t>TST</w:t>
      </w:r>
      <w:r w:rsidRPr="00E41FC1">
        <w:rPr>
          <w:rFonts w:ascii="微软雅黑" w:eastAsia="微软雅黑" w:hAnsi="微软雅黑" w:cs="Arial" w:hint="eastAsia"/>
          <w:b/>
          <w:kern w:val="0"/>
          <w:sz w:val="20"/>
          <w:szCs w:val="20"/>
        </w:rPr>
        <w:t>资讯，请前往官网</w:t>
      </w:r>
      <w:r w:rsidR="00E41FC1">
        <w:rPr>
          <w:rFonts w:ascii="微软雅黑" w:eastAsia="微软雅黑" w:hAnsi="微软雅黑" w:cs="Arial" w:hint="eastAsia"/>
          <w:b/>
          <w:kern w:val="0"/>
          <w:sz w:val="20"/>
          <w:szCs w:val="20"/>
        </w:rPr>
        <w:t>，</w:t>
      </w:r>
    </w:p>
    <w:p w:rsidR="00E41FC1" w:rsidRPr="00E41FC1" w:rsidRDefault="00D55D01" w:rsidP="00E41FC1">
      <w:pPr>
        <w:rPr>
          <w:rFonts w:ascii="微软雅黑" w:eastAsia="微软雅黑" w:hAnsi="微软雅黑" w:cs="Arial"/>
          <w:b/>
          <w:kern w:val="0"/>
          <w:sz w:val="20"/>
          <w:szCs w:val="20"/>
          <w:u w:val="single"/>
        </w:rPr>
      </w:pPr>
      <w:r w:rsidRPr="00E41FC1">
        <w:rPr>
          <w:rFonts w:ascii="微软雅黑" w:eastAsia="微软雅黑" w:hAnsi="微软雅黑"/>
          <w:b/>
          <w:sz w:val="20"/>
          <w:szCs w:val="20"/>
          <w:u w:val="single"/>
        </w:rPr>
        <w:t>www.thalessaic.com.cn</w:t>
      </w:r>
      <w:bookmarkStart w:id="1" w:name="OLE_LINK1"/>
      <w:bookmarkStart w:id="2" w:name="OLE_LINK2"/>
    </w:p>
    <w:p w:rsidR="00E41FC1" w:rsidRDefault="00E41FC1" w:rsidP="00513BA8">
      <w:pPr>
        <w:widowControl/>
        <w:spacing w:line="276" w:lineRule="auto"/>
        <w:jc w:val="left"/>
        <w:rPr>
          <w:rFonts w:ascii="Arial" w:hAnsi="Arial" w:cs="Arial"/>
          <w:b/>
          <w:kern w:val="0"/>
          <w:sz w:val="22"/>
          <w:szCs w:val="20"/>
        </w:rPr>
      </w:pPr>
    </w:p>
    <w:p w:rsidR="008A7E4A" w:rsidRPr="003F1839" w:rsidRDefault="005671B1" w:rsidP="00513BA8">
      <w:pPr>
        <w:widowControl/>
        <w:spacing w:line="276" w:lineRule="auto"/>
        <w:jc w:val="left"/>
        <w:rPr>
          <w:rFonts w:ascii="Arial" w:hAnsi="Arial" w:cs="Arial"/>
          <w:b/>
          <w:kern w:val="0"/>
          <w:sz w:val="22"/>
          <w:szCs w:val="20"/>
        </w:rPr>
      </w:pPr>
      <w:r>
        <w:rPr>
          <w:rFonts w:ascii="Arial" w:hAnsi="Arial" w:cs="Arial" w:hint="eastAsia"/>
          <w:b/>
          <w:kern w:val="0"/>
          <w:sz w:val="22"/>
          <w:szCs w:val="20"/>
        </w:rPr>
        <w:lastRenderedPageBreak/>
        <w:t>毕业生</w:t>
      </w:r>
      <w:r w:rsidR="00460E05" w:rsidRPr="009624DF">
        <w:rPr>
          <w:rFonts w:ascii="Arial" w:hAnsi="Arial" w:cs="Arial"/>
          <w:b/>
          <w:kern w:val="0"/>
          <w:sz w:val="22"/>
          <w:szCs w:val="20"/>
        </w:rPr>
        <w:t>职位</w:t>
      </w:r>
      <w:bookmarkEnd w:id="1"/>
      <w:bookmarkEnd w:id="2"/>
    </w:p>
    <w:tbl>
      <w:tblPr>
        <w:tblW w:w="9135" w:type="dxa"/>
        <w:jc w:val="center"/>
        <w:tblLayout w:type="fixed"/>
        <w:tblLook w:val="0000" w:firstRow="0" w:lastRow="0" w:firstColumn="0" w:lastColumn="0" w:noHBand="0" w:noVBand="0"/>
      </w:tblPr>
      <w:tblGrid>
        <w:gridCol w:w="1318"/>
        <w:gridCol w:w="7177"/>
        <w:gridCol w:w="640"/>
      </w:tblGrid>
      <w:tr w:rsidR="009624DF" w:rsidRPr="009624DF" w:rsidTr="003B2B41">
        <w:trPr>
          <w:cantSplit/>
          <w:trHeight w:val="484"/>
          <w:jc w:val="center"/>
        </w:trPr>
        <w:tc>
          <w:tcPr>
            <w:tcW w:w="1318" w:type="dxa"/>
            <w:tcBorders>
              <w:top w:val="single" w:sz="8" w:space="0" w:color="auto"/>
              <w:left w:val="single" w:sz="8" w:space="0" w:color="auto"/>
              <w:bottom w:val="single" w:sz="8" w:space="0" w:color="auto"/>
              <w:right w:val="single" w:sz="8" w:space="0" w:color="auto"/>
            </w:tcBorders>
            <w:vAlign w:val="center"/>
          </w:tcPr>
          <w:p w:rsidR="00D52F3B" w:rsidRPr="009624DF" w:rsidRDefault="00D52F3B" w:rsidP="00962AE9">
            <w:pPr>
              <w:jc w:val="center"/>
              <w:rPr>
                <w:b/>
                <w:bCs/>
                <w:sz w:val="18"/>
                <w:szCs w:val="18"/>
              </w:rPr>
            </w:pPr>
            <w:r w:rsidRPr="009624DF">
              <w:rPr>
                <w:rFonts w:hint="eastAsia"/>
                <w:b/>
                <w:bCs/>
                <w:sz w:val="18"/>
                <w:szCs w:val="18"/>
              </w:rPr>
              <w:t>岗位</w:t>
            </w:r>
          </w:p>
        </w:tc>
        <w:tc>
          <w:tcPr>
            <w:tcW w:w="7177" w:type="dxa"/>
            <w:tcBorders>
              <w:top w:val="single" w:sz="8" w:space="0" w:color="auto"/>
              <w:left w:val="nil"/>
              <w:bottom w:val="single" w:sz="8" w:space="0" w:color="auto"/>
              <w:right w:val="single" w:sz="8" w:space="0" w:color="auto"/>
            </w:tcBorders>
            <w:vAlign w:val="center"/>
          </w:tcPr>
          <w:p w:rsidR="00D52F3B" w:rsidRPr="009624DF" w:rsidRDefault="00D52F3B" w:rsidP="00962AE9">
            <w:pPr>
              <w:jc w:val="center"/>
              <w:rPr>
                <w:b/>
                <w:bCs/>
                <w:sz w:val="18"/>
                <w:szCs w:val="18"/>
              </w:rPr>
            </w:pPr>
            <w:r w:rsidRPr="009624DF">
              <w:rPr>
                <w:rFonts w:hint="eastAsia"/>
                <w:b/>
                <w:bCs/>
                <w:sz w:val="18"/>
                <w:szCs w:val="18"/>
              </w:rPr>
              <w:t>岗位描述</w:t>
            </w:r>
          </w:p>
        </w:tc>
        <w:tc>
          <w:tcPr>
            <w:tcW w:w="640" w:type="dxa"/>
            <w:tcBorders>
              <w:top w:val="single" w:sz="8" w:space="0" w:color="auto"/>
              <w:left w:val="nil"/>
              <w:bottom w:val="single" w:sz="8" w:space="0" w:color="auto"/>
              <w:right w:val="single" w:sz="8" w:space="0" w:color="auto"/>
            </w:tcBorders>
            <w:vAlign w:val="center"/>
          </w:tcPr>
          <w:p w:rsidR="00D52F3B" w:rsidRPr="009624DF" w:rsidRDefault="00D52F3B" w:rsidP="00962AE9">
            <w:pPr>
              <w:jc w:val="center"/>
              <w:rPr>
                <w:b/>
                <w:bCs/>
                <w:sz w:val="18"/>
                <w:szCs w:val="18"/>
              </w:rPr>
            </w:pPr>
            <w:r w:rsidRPr="009624DF">
              <w:rPr>
                <w:rFonts w:hint="eastAsia"/>
                <w:b/>
                <w:bCs/>
                <w:sz w:val="18"/>
                <w:szCs w:val="18"/>
              </w:rPr>
              <w:t>人数</w:t>
            </w:r>
          </w:p>
        </w:tc>
      </w:tr>
      <w:tr w:rsidR="009624DF" w:rsidRPr="009624DF" w:rsidTr="00D52F3B">
        <w:trPr>
          <w:cantSplit/>
          <w:trHeight w:val="3895"/>
          <w:jc w:val="center"/>
        </w:trPr>
        <w:tc>
          <w:tcPr>
            <w:tcW w:w="1318" w:type="dxa"/>
            <w:tcBorders>
              <w:top w:val="nil"/>
              <w:left w:val="single" w:sz="8" w:space="0" w:color="auto"/>
              <w:bottom w:val="single" w:sz="8" w:space="0" w:color="auto"/>
              <w:right w:val="single" w:sz="8" w:space="0" w:color="auto"/>
            </w:tcBorders>
            <w:vAlign w:val="center"/>
          </w:tcPr>
          <w:p w:rsidR="00D52F3B" w:rsidRPr="009624DF" w:rsidRDefault="00D52F3B" w:rsidP="003B2B41">
            <w:pPr>
              <w:jc w:val="center"/>
              <w:rPr>
                <w:rFonts w:ascii="微软雅黑" w:eastAsia="微软雅黑" w:hAnsi="微软雅黑" w:cs="宋体"/>
                <w:kern w:val="0"/>
                <w:sz w:val="18"/>
                <w:szCs w:val="18"/>
              </w:rPr>
            </w:pPr>
            <w:r w:rsidRPr="009624DF">
              <w:rPr>
                <w:rFonts w:ascii="微软雅黑" w:eastAsia="微软雅黑" w:hAnsi="微软雅黑" w:cs="宋体" w:hint="eastAsia"/>
                <w:kern w:val="0"/>
                <w:sz w:val="18"/>
                <w:szCs w:val="18"/>
              </w:rPr>
              <w:t>软件工程师</w:t>
            </w:r>
          </w:p>
          <w:p w:rsidR="00D52F3B" w:rsidRPr="009624DF" w:rsidRDefault="00D52F3B" w:rsidP="003B2B41">
            <w:pPr>
              <w:jc w:val="center"/>
              <w:rPr>
                <w:rFonts w:ascii="微软雅黑" w:eastAsia="微软雅黑" w:hAnsi="微软雅黑"/>
                <w:sz w:val="18"/>
                <w:szCs w:val="18"/>
              </w:rPr>
            </w:pPr>
            <w:r w:rsidRPr="009624DF">
              <w:rPr>
                <w:rFonts w:ascii="微软雅黑" w:eastAsia="微软雅黑" w:hAnsi="微软雅黑" w:cs="宋体" w:hint="eastAsia"/>
                <w:kern w:val="0"/>
                <w:sz w:val="18"/>
                <w:szCs w:val="18"/>
              </w:rPr>
              <w:t>工作地：上海</w:t>
            </w:r>
          </w:p>
        </w:tc>
        <w:tc>
          <w:tcPr>
            <w:tcW w:w="7177" w:type="dxa"/>
            <w:tcBorders>
              <w:top w:val="nil"/>
              <w:left w:val="nil"/>
              <w:bottom w:val="single" w:sz="8" w:space="0" w:color="auto"/>
              <w:right w:val="single" w:sz="8" w:space="0" w:color="auto"/>
            </w:tcBorders>
            <w:vAlign w:val="center"/>
          </w:tcPr>
          <w:p w:rsidR="00D52F3B" w:rsidRPr="009624DF" w:rsidRDefault="00D52F3B" w:rsidP="003B2B41">
            <w:pPr>
              <w:rPr>
                <w:rFonts w:ascii="微软雅黑" w:eastAsia="微软雅黑" w:hAnsi="微软雅黑"/>
                <w:b/>
                <w:sz w:val="18"/>
                <w:szCs w:val="18"/>
              </w:rPr>
            </w:pPr>
            <w:r w:rsidRPr="009624DF">
              <w:rPr>
                <w:rFonts w:ascii="微软雅黑" w:eastAsia="微软雅黑" w:hAnsi="微软雅黑" w:hint="eastAsia"/>
                <w:b/>
                <w:sz w:val="18"/>
                <w:szCs w:val="18"/>
              </w:rPr>
              <w:t>岗位职责：</w:t>
            </w:r>
          </w:p>
          <w:p w:rsidR="00D52F3B" w:rsidRPr="009624DF" w:rsidRDefault="00D52F3B" w:rsidP="00D52F3B">
            <w:pPr>
              <w:pStyle w:val="ListParagraph"/>
              <w:numPr>
                <w:ilvl w:val="0"/>
                <w:numId w:val="1"/>
              </w:numPr>
              <w:ind w:firstLineChars="0"/>
              <w:rPr>
                <w:rFonts w:ascii="微软雅黑" w:eastAsia="微软雅黑" w:hAnsi="微软雅黑"/>
                <w:b/>
                <w:sz w:val="18"/>
                <w:szCs w:val="18"/>
              </w:rPr>
            </w:pPr>
            <w:r w:rsidRPr="009624DF">
              <w:rPr>
                <w:rFonts w:ascii="微软雅黑" w:eastAsia="微软雅黑" w:hAnsi="微软雅黑" w:hint="eastAsia"/>
                <w:sz w:val="18"/>
                <w:szCs w:val="18"/>
              </w:rPr>
              <w:t>负责大型信号控制系统的软件开发工作，遵循公司的流程进行软件需求分析，设计，编码实现，工程测试，代码故障排查工作。</w:t>
            </w:r>
          </w:p>
          <w:p w:rsidR="00D52F3B" w:rsidRPr="009624DF" w:rsidRDefault="00D52F3B" w:rsidP="00D52F3B">
            <w:pPr>
              <w:pStyle w:val="ListParagraph"/>
              <w:numPr>
                <w:ilvl w:val="0"/>
                <w:numId w:val="1"/>
              </w:numPr>
              <w:ind w:firstLineChars="0"/>
              <w:rPr>
                <w:rFonts w:ascii="微软雅黑" w:eastAsia="微软雅黑" w:hAnsi="微软雅黑"/>
                <w:b/>
                <w:sz w:val="18"/>
                <w:szCs w:val="18"/>
              </w:rPr>
            </w:pPr>
            <w:r w:rsidRPr="009624DF">
              <w:rPr>
                <w:rFonts w:ascii="微软雅黑" w:eastAsia="微软雅黑" w:hAnsi="微软雅黑" w:hint="eastAsia"/>
                <w:sz w:val="18"/>
                <w:szCs w:val="18"/>
              </w:rPr>
              <w:t>辅助实验室验证和现场测试人员调查、分析、解决软件故障。</w:t>
            </w:r>
          </w:p>
          <w:p w:rsidR="00D52F3B" w:rsidRPr="009624DF" w:rsidRDefault="00D52F3B" w:rsidP="00D52F3B">
            <w:pPr>
              <w:rPr>
                <w:rFonts w:ascii="微软雅黑" w:eastAsia="微软雅黑" w:hAnsi="微软雅黑"/>
                <w:b/>
                <w:sz w:val="18"/>
                <w:szCs w:val="18"/>
              </w:rPr>
            </w:pPr>
            <w:r w:rsidRPr="009624DF">
              <w:rPr>
                <w:rFonts w:ascii="微软雅黑" w:eastAsia="微软雅黑" w:hAnsi="微软雅黑" w:hint="eastAsia"/>
                <w:b/>
                <w:sz w:val="18"/>
                <w:szCs w:val="18"/>
              </w:rPr>
              <w:t>任职要求：</w:t>
            </w:r>
          </w:p>
          <w:p w:rsidR="00D52F3B" w:rsidRPr="009624DF" w:rsidRDefault="001371DC" w:rsidP="00D52F3B">
            <w:pPr>
              <w:pStyle w:val="ListParagraph"/>
              <w:numPr>
                <w:ilvl w:val="0"/>
                <w:numId w:val="2"/>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本科及以上学历，计算机科学与技术</w:t>
            </w:r>
            <w:r w:rsidR="00D52F3B" w:rsidRPr="009624DF">
              <w:rPr>
                <w:rFonts w:ascii="微软雅黑" w:eastAsia="微软雅黑" w:hAnsi="微软雅黑" w:hint="eastAsia"/>
                <w:sz w:val="18"/>
                <w:szCs w:val="18"/>
              </w:rPr>
              <w:t>、自动化、控制理论与</w:t>
            </w:r>
            <w:r w:rsidRPr="009624DF">
              <w:rPr>
                <w:rFonts w:ascii="微软雅黑" w:eastAsia="微软雅黑" w:hAnsi="微软雅黑" w:hint="eastAsia"/>
                <w:sz w:val="18"/>
                <w:szCs w:val="18"/>
              </w:rPr>
              <w:t>控制</w:t>
            </w:r>
            <w:r w:rsidR="00D52F3B" w:rsidRPr="009624DF">
              <w:rPr>
                <w:rFonts w:ascii="微软雅黑" w:eastAsia="微软雅黑" w:hAnsi="微软雅黑" w:hint="eastAsia"/>
                <w:sz w:val="18"/>
                <w:szCs w:val="18"/>
              </w:rPr>
              <w:t>工程、铁路信号</w:t>
            </w:r>
            <w:r w:rsidR="00D52F3B" w:rsidRPr="009624DF">
              <w:rPr>
                <w:rFonts w:ascii="微软雅黑" w:eastAsia="微软雅黑" w:hAnsi="微软雅黑" w:cs="Times New Roman" w:hint="eastAsia"/>
                <w:sz w:val="18"/>
                <w:szCs w:val="18"/>
              </w:rPr>
              <w:t>等</w:t>
            </w:r>
            <w:r w:rsidR="00D52F3B" w:rsidRPr="009624DF">
              <w:rPr>
                <w:rFonts w:ascii="微软雅黑" w:eastAsia="微软雅黑" w:hAnsi="微软雅黑" w:hint="eastAsia"/>
                <w:sz w:val="18"/>
                <w:szCs w:val="18"/>
              </w:rPr>
              <w:t>计算机、通信</w:t>
            </w:r>
            <w:r w:rsidR="00D52F3B" w:rsidRPr="009624DF">
              <w:rPr>
                <w:rFonts w:ascii="微软雅黑" w:eastAsia="微软雅黑" w:hAnsi="微软雅黑" w:cs="Times New Roman" w:hint="eastAsia"/>
                <w:sz w:val="18"/>
                <w:szCs w:val="18"/>
              </w:rPr>
              <w:t>相关专业；</w:t>
            </w:r>
          </w:p>
          <w:p w:rsidR="00D52F3B" w:rsidRPr="009624DF" w:rsidRDefault="00D52F3B" w:rsidP="00D52F3B">
            <w:pPr>
              <w:pStyle w:val="ListParagraph"/>
              <w:numPr>
                <w:ilvl w:val="0"/>
                <w:numId w:val="2"/>
              </w:numPr>
              <w:ind w:firstLineChars="0"/>
              <w:rPr>
                <w:rFonts w:ascii="微软雅黑" w:eastAsia="微软雅黑" w:hAnsi="微软雅黑"/>
                <w:sz w:val="18"/>
                <w:szCs w:val="18"/>
              </w:rPr>
            </w:pPr>
            <w:r w:rsidRPr="009624DF">
              <w:rPr>
                <w:rFonts w:ascii="微软雅黑" w:eastAsia="微软雅黑" w:hAnsi="微软雅黑" w:cs="Times New Roman" w:hint="eastAsia"/>
                <w:sz w:val="18"/>
                <w:szCs w:val="18"/>
              </w:rPr>
              <w:t>熟悉</w:t>
            </w:r>
            <w:r w:rsidR="00F90921">
              <w:rPr>
                <w:rFonts w:ascii="微软雅黑" w:eastAsia="微软雅黑" w:hAnsi="微软雅黑" w:cs="Times New Roman" w:hint="eastAsia"/>
                <w:sz w:val="18"/>
                <w:szCs w:val="18"/>
              </w:rPr>
              <w:t>C/C</w:t>
            </w:r>
            <w:r w:rsidRPr="009624DF">
              <w:rPr>
                <w:rFonts w:ascii="微软雅黑" w:eastAsia="微软雅黑" w:hAnsi="微软雅黑" w:cs="Times New Roman" w:hint="eastAsia"/>
                <w:sz w:val="18"/>
                <w:szCs w:val="18"/>
              </w:rPr>
              <w:t>++等编程语言、嵌入式系统；</w:t>
            </w:r>
            <w:r w:rsidRPr="009624DF">
              <w:rPr>
                <w:rFonts w:ascii="微软雅黑" w:eastAsia="微软雅黑" w:hAnsi="微软雅黑" w:cs="Arial"/>
                <w:sz w:val="18"/>
                <w:szCs w:val="18"/>
              </w:rPr>
              <w:t>熟悉信号系统和软件架</w:t>
            </w:r>
            <w:r w:rsidRPr="009624DF">
              <w:rPr>
                <w:rFonts w:ascii="微软雅黑" w:eastAsia="微软雅黑" w:hAnsi="微软雅黑" w:cs="宋体" w:hint="eastAsia"/>
                <w:sz w:val="18"/>
                <w:szCs w:val="18"/>
              </w:rPr>
              <w:t>构优先；</w:t>
            </w:r>
          </w:p>
          <w:p w:rsidR="00D52F3B" w:rsidRPr="009624DF" w:rsidRDefault="00D52F3B" w:rsidP="00D52F3B">
            <w:pPr>
              <w:pStyle w:val="ListParagraph"/>
              <w:numPr>
                <w:ilvl w:val="0"/>
                <w:numId w:val="2"/>
              </w:numPr>
              <w:ind w:firstLineChars="0"/>
              <w:rPr>
                <w:rFonts w:ascii="微软雅黑" w:eastAsia="微软雅黑" w:hAnsi="微软雅黑"/>
                <w:sz w:val="18"/>
                <w:szCs w:val="18"/>
              </w:rPr>
            </w:pPr>
            <w:r w:rsidRPr="009624DF">
              <w:rPr>
                <w:rFonts w:ascii="微软雅黑" w:eastAsia="微软雅黑" w:hAnsi="微软雅黑" w:hint="eastAsia"/>
                <w:sz w:val="18"/>
                <w:szCs w:val="18"/>
              </w:rPr>
              <w:t>良好的人际交往能力，抗压</w:t>
            </w:r>
            <w:r w:rsidR="003367C3" w:rsidRPr="009624DF">
              <w:rPr>
                <w:rFonts w:ascii="微软雅黑" w:eastAsia="微软雅黑" w:hAnsi="微软雅黑" w:hint="eastAsia"/>
                <w:sz w:val="18"/>
                <w:szCs w:val="18"/>
              </w:rPr>
              <w:t>能力</w:t>
            </w:r>
            <w:r w:rsidRPr="009624DF">
              <w:rPr>
                <w:rFonts w:ascii="微软雅黑" w:eastAsia="微软雅黑" w:hAnsi="微软雅黑" w:hint="eastAsia"/>
                <w:sz w:val="18"/>
                <w:szCs w:val="18"/>
              </w:rPr>
              <w:t>；</w:t>
            </w:r>
          </w:p>
          <w:p w:rsidR="00D52F3B" w:rsidRPr="009624DF" w:rsidRDefault="00D52F3B" w:rsidP="00D52F3B">
            <w:pPr>
              <w:pStyle w:val="ListParagraph"/>
              <w:numPr>
                <w:ilvl w:val="0"/>
                <w:numId w:val="2"/>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流利的英语写作和阅读能力；</w:t>
            </w:r>
          </w:p>
        </w:tc>
        <w:tc>
          <w:tcPr>
            <w:tcW w:w="640" w:type="dxa"/>
            <w:tcBorders>
              <w:top w:val="nil"/>
              <w:left w:val="nil"/>
              <w:bottom w:val="single" w:sz="8" w:space="0" w:color="auto"/>
              <w:right w:val="single" w:sz="8" w:space="0" w:color="auto"/>
            </w:tcBorders>
            <w:vAlign w:val="center"/>
          </w:tcPr>
          <w:p w:rsidR="00D52F3B" w:rsidRPr="009624DF" w:rsidRDefault="00E41FC1" w:rsidP="003B2B41">
            <w:pPr>
              <w:ind w:left="11" w:hangingChars="6" w:hanging="11"/>
              <w:jc w:val="center"/>
              <w:rPr>
                <w:sz w:val="18"/>
                <w:szCs w:val="18"/>
              </w:rPr>
            </w:pPr>
            <w:r>
              <w:rPr>
                <w:rFonts w:hint="eastAsia"/>
                <w:sz w:val="18"/>
                <w:szCs w:val="18"/>
              </w:rPr>
              <w:t>10</w:t>
            </w:r>
          </w:p>
        </w:tc>
      </w:tr>
      <w:tr w:rsidR="009624DF" w:rsidRPr="009624DF" w:rsidTr="00236BF5">
        <w:trPr>
          <w:cantSplit/>
          <w:trHeight w:val="4148"/>
          <w:jc w:val="center"/>
        </w:trPr>
        <w:tc>
          <w:tcPr>
            <w:tcW w:w="1318" w:type="dxa"/>
            <w:tcBorders>
              <w:top w:val="nil"/>
              <w:left w:val="single" w:sz="8" w:space="0" w:color="auto"/>
              <w:bottom w:val="single" w:sz="4" w:space="0" w:color="auto"/>
              <w:right w:val="single" w:sz="8" w:space="0" w:color="auto"/>
            </w:tcBorders>
            <w:vAlign w:val="center"/>
          </w:tcPr>
          <w:p w:rsidR="00D52F3B" w:rsidRPr="009624DF" w:rsidRDefault="001E7EDC" w:rsidP="001E7EDC">
            <w:pPr>
              <w:jc w:val="center"/>
              <w:rPr>
                <w:rFonts w:ascii="微软雅黑" w:eastAsia="微软雅黑" w:hAnsi="微软雅黑"/>
                <w:sz w:val="18"/>
                <w:szCs w:val="18"/>
              </w:rPr>
            </w:pPr>
            <w:r w:rsidRPr="009624DF">
              <w:rPr>
                <w:rFonts w:ascii="微软雅黑" w:eastAsia="微软雅黑" w:hAnsi="微软雅黑" w:cs="宋体" w:hint="eastAsia"/>
                <w:kern w:val="0"/>
                <w:sz w:val="18"/>
                <w:szCs w:val="18"/>
              </w:rPr>
              <w:t>系统</w:t>
            </w:r>
            <w:r w:rsidR="00D52F3B" w:rsidRPr="009624DF">
              <w:rPr>
                <w:rFonts w:ascii="微软雅黑" w:eastAsia="微软雅黑" w:hAnsi="微软雅黑" w:cs="宋体" w:hint="eastAsia"/>
                <w:kern w:val="0"/>
                <w:sz w:val="18"/>
                <w:szCs w:val="18"/>
              </w:rPr>
              <w:t>工程师    工作地：</w:t>
            </w:r>
            <w:r w:rsidRPr="009624DF">
              <w:rPr>
                <w:rFonts w:ascii="微软雅黑" w:eastAsia="微软雅黑" w:hAnsi="微软雅黑" w:cs="宋体" w:hint="eastAsia"/>
                <w:kern w:val="0"/>
                <w:sz w:val="18"/>
                <w:szCs w:val="18"/>
              </w:rPr>
              <w:t>上海</w:t>
            </w:r>
          </w:p>
        </w:tc>
        <w:tc>
          <w:tcPr>
            <w:tcW w:w="7177" w:type="dxa"/>
            <w:tcBorders>
              <w:top w:val="nil"/>
              <w:left w:val="nil"/>
              <w:bottom w:val="single" w:sz="4" w:space="0" w:color="auto"/>
              <w:right w:val="single" w:sz="8" w:space="0" w:color="auto"/>
            </w:tcBorders>
            <w:vAlign w:val="center"/>
          </w:tcPr>
          <w:p w:rsidR="003367C3" w:rsidRPr="009624DF" w:rsidRDefault="003367C3" w:rsidP="003B2B41">
            <w:pPr>
              <w:rPr>
                <w:rFonts w:ascii="微软雅黑" w:eastAsia="微软雅黑" w:hAnsi="微软雅黑"/>
                <w:b/>
                <w:sz w:val="18"/>
                <w:szCs w:val="18"/>
              </w:rPr>
            </w:pPr>
          </w:p>
          <w:p w:rsidR="00D52F3B" w:rsidRPr="009624DF" w:rsidRDefault="00D52F3B" w:rsidP="003B2B41">
            <w:pPr>
              <w:rPr>
                <w:rFonts w:ascii="微软雅黑" w:eastAsia="微软雅黑" w:hAnsi="微软雅黑"/>
                <w:b/>
                <w:sz w:val="18"/>
                <w:szCs w:val="18"/>
              </w:rPr>
            </w:pPr>
            <w:r w:rsidRPr="009624DF">
              <w:rPr>
                <w:rFonts w:ascii="微软雅黑" w:eastAsia="微软雅黑" w:hAnsi="微软雅黑" w:hint="eastAsia"/>
                <w:b/>
                <w:sz w:val="18"/>
                <w:szCs w:val="18"/>
              </w:rPr>
              <w:t>岗位职责：</w:t>
            </w:r>
          </w:p>
          <w:p w:rsidR="00D52F3B" w:rsidRPr="009624DF" w:rsidRDefault="00763E47" w:rsidP="00D52F3B">
            <w:pPr>
              <w:pStyle w:val="ListParagraph"/>
              <w:numPr>
                <w:ilvl w:val="0"/>
                <w:numId w:val="3"/>
              </w:numPr>
              <w:ind w:firstLineChars="0"/>
              <w:rPr>
                <w:rFonts w:ascii="微软雅黑" w:eastAsia="微软雅黑" w:hAnsi="微软雅黑" w:cs="Times New Roman"/>
                <w:sz w:val="18"/>
                <w:szCs w:val="18"/>
              </w:rPr>
            </w:pPr>
            <w:r w:rsidRPr="009624DF">
              <w:rPr>
                <w:rFonts w:ascii="微软雅黑" w:eastAsia="微软雅黑" w:hAnsi="微软雅黑" w:cs="Arial"/>
                <w:sz w:val="18"/>
                <w:szCs w:val="18"/>
              </w:rPr>
              <w:t>将客户需求转化为</w:t>
            </w:r>
            <w:r w:rsidR="001E7EDC" w:rsidRPr="009624DF">
              <w:rPr>
                <w:rFonts w:ascii="微软雅黑" w:eastAsia="微软雅黑" w:hAnsi="微软雅黑" w:cs="Arial"/>
                <w:sz w:val="18"/>
                <w:szCs w:val="18"/>
              </w:rPr>
              <w:t>设计</w:t>
            </w:r>
            <w:r w:rsidRPr="009624DF">
              <w:rPr>
                <w:rFonts w:ascii="微软雅黑" w:eastAsia="微软雅黑" w:hAnsi="微软雅黑" w:cs="Arial" w:hint="eastAsia"/>
                <w:sz w:val="18"/>
                <w:szCs w:val="18"/>
              </w:rPr>
              <w:t>文档，如系统需求规格书等</w:t>
            </w:r>
            <w:r w:rsidR="00D52F3B" w:rsidRPr="009624DF">
              <w:rPr>
                <w:rFonts w:ascii="微软雅黑" w:eastAsia="微软雅黑" w:hAnsi="微软雅黑" w:cs="Times New Roman" w:hint="eastAsia"/>
                <w:sz w:val="18"/>
                <w:szCs w:val="18"/>
              </w:rPr>
              <w:t>；</w:t>
            </w:r>
          </w:p>
          <w:p w:rsidR="00763E47" w:rsidRPr="009624DF" w:rsidRDefault="00763E47" w:rsidP="00763E47">
            <w:pPr>
              <w:pStyle w:val="ListParagraph"/>
              <w:numPr>
                <w:ilvl w:val="0"/>
                <w:numId w:val="3"/>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配置联锁控制表和系统数据库</w:t>
            </w:r>
            <w:r w:rsidRPr="009624DF">
              <w:rPr>
                <w:rFonts w:ascii="微软雅黑" w:eastAsia="微软雅黑" w:hAnsi="微软雅黑" w:cs="Times New Roman" w:hint="eastAsia"/>
                <w:sz w:val="18"/>
                <w:szCs w:val="18"/>
              </w:rPr>
              <w:t>；</w:t>
            </w:r>
          </w:p>
          <w:p w:rsidR="00271668" w:rsidRPr="009624DF" w:rsidRDefault="006A39C0" w:rsidP="00271668">
            <w:pPr>
              <w:pStyle w:val="ListParagraph"/>
              <w:numPr>
                <w:ilvl w:val="0"/>
                <w:numId w:val="3"/>
              </w:numPr>
              <w:ind w:firstLineChars="0"/>
              <w:rPr>
                <w:rFonts w:ascii="微软雅黑" w:eastAsia="微软雅黑" w:hAnsi="微软雅黑" w:cs="Times New Roman"/>
                <w:sz w:val="18"/>
                <w:szCs w:val="18"/>
              </w:rPr>
            </w:pPr>
            <w:r w:rsidRPr="009624DF">
              <w:rPr>
                <w:rFonts w:ascii="微软雅黑" w:eastAsia="微软雅黑" w:hAnsi="微软雅黑" w:cs="Times New Roman" w:hint="eastAsia"/>
                <w:sz w:val="18"/>
                <w:szCs w:val="18"/>
              </w:rPr>
              <w:t>根据投标文件准备技术标书；</w:t>
            </w:r>
            <w:r w:rsidR="00271668" w:rsidRPr="009624DF">
              <w:rPr>
                <w:rFonts w:ascii="微软雅黑" w:eastAsia="微软雅黑" w:hAnsi="微软雅黑" w:cs="Times New Roman" w:hint="eastAsia"/>
                <w:sz w:val="18"/>
                <w:szCs w:val="18"/>
              </w:rPr>
              <w:t>并在合同谈判阶段，参与技术联络会议；</w:t>
            </w:r>
          </w:p>
          <w:p w:rsidR="00763E47" w:rsidRPr="009624DF" w:rsidRDefault="00763E47" w:rsidP="00763E47">
            <w:pPr>
              <w:pStyle w:val="ListParagraph"/>
              <w:numPr>
                <w:ilvl w:val="0"/>
                <w:numId w:val="3"/>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根据客户要求执行块设计、跟踪布局和系统性能分析</w:t>
            </w:r>
            <w:r w:rsidRPr="009624DF">
              <w:rPr>
                <w:rFonts w:ascii="微软雅黑" w:eastAsia="微软雅黑" w:hAnsi="微软雅黑" w:cs="Times New Roman" w:hint="eastAsia"/>
                <w:sz w:val="18"/>
                <w:szCs w:val="18"/>
              </w:rPr>
              <w:t>；</w:t>
            </w:r>
          </w:p>
          <w:p w:rsidR="00763E47" w:rsidRPr="009624DF" w:rsidRDefault="00763E47" w:rsidP="00271668">
            <w:pPr>
              <w:pStyle w:val="ListParagraph"/>
              <w:numPr>
                <w:ilvl w:val="0"/>
                <w:numId w:val="3"/>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根据系统工程和/或他的技术专长，定义或提出对工作及其产品的配置更新</w:t>
            </w:r>
            <w:r w:rsidRPr="009624DF">
              <w:rPr>
                <w:rFonts w:ascii="微软雅黑" w:eastAsia="微软雅黑" w:hAnsi="微软雅黑" w:cs="Times New Roman" w:hint="eastAsia"/>
                <w:sz w:val="18"/>
                <w:szCs w:val="18"/>
              </w:rPr>
              <w:t>；</w:t>
            </w:r>
          </w:p>
          <w:p w:rsidR="00D52F3B" w:rsidRPr="009624DF" w:rsidRDefault="00D52F3B" w:rsidP="003B2B41">
            <w:pPr>
              <w:pStyle w:val="ListParagraph"/>
              <w:ind w:firstLineChars="0" w:firstLine="0"/>
              <w:rPr>
                <w:rFonts w:ascii="微软雅黑" w:eastAsia="微软雅黑" w:hAnsi="微软雅黑"/>
                <w:b/>
                <w:sz w:val="18"/>
                <w:szCs w:val="18"/>
              </w:rPr>
            </w:pPr>
            <w:r w:rsidRPr="009624DF">
              <w:rPr>
                <w:rFonts w:ascii="微软雅黑" w:eastAsia="微软雅黑" w:hAnsi="微软雅黑" w:hint="eastAsia"/>
                <w:b/>
                <w:sz w:val="18"/>
                <w:szCs w:val="18"/>
              </w:rPr>
              <w:t>任职要求：</w:t>
            </w:r>
          </w:p>
          <w:p w:rsidR="00D52F3B" w:rsidRPr="009624DF" w:rsidRDefault="00D52F3B" w:rsidP="001E7EDC">
            <w:pPr>
              <w:pStyle w:val="ListParagraph"/>
              <w:numPr>
                <w:ilvl w:val="0"/>
                <w:numId w:val="5"/>
              </w:numPr>
              <w:ind w:firstLineChars="0"/>
              <w:rPr>
                <w:rFonts w:ascii="微软雅黑" w:eastAsia="微软雅黑" w:hAnsi="微软雅黑"/>
                <w:sz w:val="18"/>
                <w:szCs w:val="18"/>
              </w:rPr>
            </w:pPr>
            <w:r w:rsidRPr="009624DF">
              <w:rPr>
                <w:rFonts w:ascii="微软雅黑" w:eastAsia="微软雅黑" w:hAnsi="微软雅黑" w:hint="eastAsia"/>
                <w:sz w:val="18"/>
                <w:szCs w:val="18"/>
              </w:rPr>
              <w:t>本科及以上学历，</w:t>
            </w:r>
            <w:r w:rsidR="00271668" w:rsidRPr="009624DF">
              <w:rPr>
                <w:rFonts w:ascii="微软雅黑" w:eastAsia="微软雅黑" w:hAnsi="微软雅黑" w:hint="eastAsia"/>
                <w:sz w:val="18"/>
                <w:szCs w:val="18"/>
              </w:rPr>
              <w:t>铁路</w:t>
            </w:r>
            <w:r w:rsidR="001E7EDC" w:rsidRPr="009624DF">
              <w:rPr>
                <w:rFonts w:ascii="微软雅黑" w:eastAsia="微软雅黑" w:hAnsi="微软雅黑" w:hint="eastAsia"/>
                <w:sz w:val="18"/>
                <w:szCs w:val="18"/>
              </w:rPr>
              <w:t>信号或相关背景，了解CBTC产品及其操作的原则</w:t>
            </w:r>
            <w:r w:rsidRPr="009624DF">
              <w:rPr>
                <w:rFonts w:ascii="微软雅黑" w:eastAsia="微软雅黑" w:hAnsi="微软雅黑" w:hint="eastAsia"/>
                <w:sz w:val="18"/>
                <w:szCs w:val="18"/>
              </w:rPr>
              <w:t>；</w:t>
            </w:r>
          </w:p>
          <w:p w:rsidR="007B1E20" w:rsidRPr="009624DF" w:rsidRDefault="007B1E20" w:rsidP="001E7EDC">
            <w:pPr>
              <w:pStyle w:val="ListParagraph"/>
              <w:numPr>
                <w:ilvl w:val="0"/>
                <w:numId w:val="5"/>
              </w:numPr>
              <w:ind w:firstLineChars="0"/>
              <w:rPr>
                <w:rFonts w:ascii="微软雅黑" w:eastAsia="微软雅黑" w:hAnsi="微软雅黑"/>
                <w:sz w:val="18"/>
                <w:szCs w:val="18"/>
              </w:rPr>
            </w:pPr>
            <w:r w:rsidRPr="009624DF">
              <w:rPr>
                <w:rStyle w:val="web-item2"/>
                <w:rFonts w:ascii="微软雅黑" w:eastAsia="微软雅黑" w:hAnsi="微软雅黑" w:cs="Arial"/>
              </w:rPr>
              <w:t>熟练应用电脑办公软</w:t>
            </w:r>
            <w:r w:rsidRPr="009624DF">
              <w:rPr>
                <w:rStyle w:val="web-item2"/>
                <w:rFonts w:ascii="微软雅黑" w:eastAsia="微软雅黑" w:hAnsi="微软雅黑" w:cs="宋体" w:hint="eastAsia"/>
              </w:rPr>
              <w:t>件；</w:t>
            </w:r>
          </w:p>
          <w:p w:rsidR="00D52F3B" w:rsidRPr="009624DF" w:rsidRDefault="00D52F3B" w:rsidP="007B1E20">
            <w:pPr>
              <w:pStyle w:val="ListParagraph"/>
              <w:numPr>
                <w:ilvl w:val="0"/>
                <w:numId w:val="5"/>
              </w:numPr>
              <w:ind w:firstLineChars="0"/>
              <w:rPr>
                <w:rFonts w:ascii="微软雅黑" w:eastAsia="微软雅黑" w:hAnsi="微软雅黑"/>
                <w:sz w:val="18"/>
                <w:szCs w:val="18"/>
              </w:rPr>
            </w:pPr>
            <w:r w:rsidRPr="009624DF">
              <w:rPr>
                <w:rFonts w:ascii="微软雅黑" w:eastAsia="微软雅黑" w:hAnsi="微软雅黑" w:hint="eastAsia"/>
                <w:sz w:val="18"/>
                <w:szCs w:val="18"/>
              </w:rPr>
              <w:t>具有较强的学习能力、沟通表达能力和抗压能力；</w:t>
            </w:r>
          </w:p>
          <w:p w:rsidR="00271668" w:rsidRPr="009624DF" w:rsidRDefault="00271668" w:rsidP="00271668">
            <w:pPr>
              <w:pStyle w:val="ListParagraph"/>
              <w:numPr>
                <w:ilvl w:val="0"/>
                <w:numId w:val="5"/>
              </w:numPr>
              <w:ind w:firstLineChars="0"/>
              <w:rPr>
                <w:rFonts w:ascii="微软雅黑" w:eastAsia="微软雅黑" w:hAnsi="微软雅黑"/>
                <w:sz w:val="18"/>
                <w:szCs w:val="18"/>
              </w:rPr>
            </w:pPr>
            <w:r w:rsidRPr="009624DF">
              <w:rPr>
                <w:rFonts w:ascii="微软雅黑" w:eastAsia="微软雅黑" w:hAnsi="微软雅黑" w:hint="eastAsia"/>
                <w:sz w:val="18"/>
                <w:szCs w:val="18"/>
              </w:rPr>
              <w:t>流利的英语写作和阅读能力；</w:t>
            </w:r>
          </w:p>
          <w:p w:rsidR="00271668" w:rsidRPr="009624DF" w:rsidRDefault="00271668" w:rsidP="00271668">
            <w:pPr>
              <w:rPr>
                <w:rFonts w:ascii="微软雅黑" w:eastAsia="微软雅黑" w:hAnsi="微软雅黑"/>
                <w:sz w:val="18"/>
                <w:szCs w:val="18"/>
              </w:rPr>
            </w:pPr>
          </w:p>
        </w:tc>
        <w:tc>
          <w:tcPr>
            <w:tcW w:w="640" w:type="dxa"/>
            <w:tcBorders>
              <w:top w:val="nil"/>
              <w:left w:val="nil"/>
              <w:bottom w:val="single" w:sz="4" w:space="0" w:color="auto"/>
              <w:right w:val="single" w:sz="8" w:space="0" w:color="auto"/>
            </w:tcBorders>
            <w:vAlign w:val="center"/>
          </w:tcPr>
          <w:p w:rsidR="00D52F3B" w:rsidRPr="009624DF" w:rsidRDefault="00E41FC1" w:rsidP="003B2B41">
            <w:pPr>
              <w:jc w:val="center"/>
              <w:rPr>
                <w:sz w:val="18"/>
                <w:szCs w:val="18"/>
              </w:rPr>
            </w:pPr>
            <w:r>
              <w:rPr>
                <w:rFonts w:hint="eastAsia"/>
                <w:sz w:val="18"/>
                <w:szCs w:val="18"/>
              </w:rPr>
              <w:t>3</w:t>
            </w:r>
          </w:p>
        </w:tc>
      </w:tr>
      <w:tr w:rsidR="00236BF5" w:rsidRPr="009624DF" w:rsidTr="005671B1">
        <w:trPr>
          <w:cantSplit/>
          <w:trHeight w:val="3671"/>
          <w:jc w:val="center"/>
        </w:trPr>
        <w:tc>
          <w:tcPr>
            <w:tcW w:w="1318" w:type="dxa"/>
            <w:tcBorders>
              <w:top w:val="single" w:sz="4" w:space="0" w:color="auto"/>
              <w:left w:val="single" w:sz="4" w:space="0" w:color="auto"/>
              <w:bottom w:val="single" w:sz="4" w:space="0" w:color="auto"/>
              <w:right w:val="single" w:sz="4" w:space="0" w:color="auto"/>
            </w:tcBorders>
            <w:vAlign w:val="center"/>
          </w:tcPr>
          <w:p w:rsidR="00236BF5" w:rsidRPr="00A2134F" w:rsidRDefault="00236BF5" w:rsidP="001E7EDC">
            <w:pPr>
              <w:jc w:val="center"/>
              <w:rPr>
                <w:rFonts w:ascii="微软雅黑" w:eastAsia="微软雅黑" w:hAnsi="微软雅黑" w:cs="宋体"/>
                <w:kern w:val="0"/>
                <w:sz w:val="18"/>
                <w:szCs w:val="18"/>
              </w:rPr>
            </w:pPr>
            <w:r w:rsidRPr="00A2134F">
              <w:rPr>
                <w:rFonts w:ascii="微软雅黑" w:eastAsia="微软雅黑" w:hAnsi="微软雅黑" w:cs="宋体" w:hint="eastAsia"/>
                <w:kern w:val="0"/>
                <w:sz w:val="18"/>
                <w:szCs w:val="18"/>
              </w:rPr>
              <w:t>硬件应用设计工程师</w:t>
            </w:r>
          </w:p>
          <w:p w:rsidR="00236BF5" w:rsidRPr="00A2134F" w:rsidRDefault="00236BF5" w:rsidP="001E7EDC">
            <w:pPr>
              <w:jc w:val="center"/>
              <w:rPr>
                <w:rFonts w:ascii="微软雅黑" w:eastAsia="微软雅黑" w:hAnsi="微软雅黑" w:cs="宋体"/>
                <w:kern w:val="0"/>
                <w:sz w:val="18"/>
                <w:szCs w:val="18"/>
              </w:rPr>
            </w:pPr>
            <w:r w:rsidRPr="00A2134F">
              <w:rPr>
                <w:rFonts w:ascii="微软雅黑" w:eastAsia="微软雅黑" w:hAnsi="微软雅黑" w:cs="宋体" w:hint="eastAsia"/>
                <w:kern w:val="0"/>
                <w:sz w:val="18"/>
                <w:szCs w:val="18"/>
              </w:rPr>
              <w:t>工作地：上海</w:t>
            </w:r>
          </w:p>
        </w:tc>
        <w:tc>
          <w:tcPr>
            <w:tcW w:w="7177" w:type="dxa"/>
            <w:tcBorders>
              <w:top w:val="single" w:sz="4" w:space="0" w:color="auto"/>
              <w:left w:val="single" w:sz="4" w:space="0" w:color="auto"/>
              <w:bottom w:val="single" w:sz="4" w:space="0" w:color="auto"/>
              <w:right w:val="single" w:sz="4" w:space="0" w:color="auto"/>
            </w:tcBorders>
            <w:vAlign w:val="center"/>
          </w:tcPr>
          <w:p w:rsidR="00876B82" w:rsidRPr="00D85580" w:rsidRDefault="00876B82" w:rsidP="003B2B41">
            <w:pPr>
              <w:rPr>
                <w:rFonts w:ascii="微软雅黑" w:eastAsia="微软雅黑" w:hAnsi="微软雅黑"/>
                <w:b/>
                <w:sz w:val="18"/>
                <w:szCs w:val="18"/>
              </w:rPr>
            </w:pPr>
            <w:r w:rsidRPr="00D85580">
              <w:rPr>
                <w:rFonts w:ascii="微软雅黑" w:eastAsia="微软雅黑" w:hAnsi="微软雅黑" w:hint="eastAsia"/>
                <w:b/>
                <w:sz w:val="18"/>
                <w:szCs w:val="18"/>
              </w:rPr>
              <w:t>岗位职责：</w:t>
            </w:r>
          </w:p>
          <w:p w:rsidR="00A2134F" w:rsidRPr="00D85580" w:rsidRDefault="00A2134F" w:rsidP="00D85580">
            <w:pPr>
              <w:numPr>
                <w:ilvl w:val="0"/>
                <w:numId w:val="18"/>
              </w:numPr>
              <w:rPr>
                <w:rFonts w:ascii="微软雅黑" w:eastAsia="微软雅黑" w:hAnsi="微软雅黑"/>
                <w:sz w:val="18"/>
                <w:szCs w:val="18"/>
              </w:rPr>
            </w:pPr>
            <w:r w:rsidRPr="00D85580">
              <w:rPr>
                <w:rFonts w:ascii="微软雅黑" w:eastAsia="微软雅黑" w:hAnsi="微软雅黑" w:hint="eastAsia"/>
                <w:sz w:val="18"/>
                <w:szCs w:val="18"/>
              </w:rPr>
              <w:t>定义、分析并设计硬件设备</w:t>
            </w:r>
          </w:p>
          <w:p w:rsidR="00A2134F" w:rsidRPr="00D85580" w:rsidRDefault="00A2134F" w:rsidP="00D85580">
            <w:pPr>
              <w:numPr>
                <w:ilvl w:val="0"/>
                <w:numId w:val="18"/>
              </w:numPr>
              <w:rPr>
                <w:rFonts w:ascii="微软雅黑" w:eastAsia="微软雅黑" w:hAnsi="微软雅黑"/>
                <w:sz w:val="18"/>
                <w:szCs w:val="18"/>
              </w:rPr>
            </w:pPr>
            <w:r w:rsidRPr="00D85580">
              <w:rPr>
                <w:rFonts w:ascii="微软雅黑" w:eastAsia="微软雅黑" w:hAnsi="微软雅黑" w:hint="eastAsia"/>
                <w:sz w:val="18"/>
                <w:szCs w:val="18"/>
              </w:rPr>
              <w:t>概要及详细设计，包括接线图、</w:t>
            </w:r>
            <w:r w:rsidR="00D85580" w:rsidRPr="00D85580">
              <w:rPr>
                <w:rFonts w:ascii="微软雅黑" w:eastAsia="微软雅黑" w:hAnsi="微软雅黑" w:hint="eastAsia"/>
                <w:sz w:val="18"/>
                <w:szCs w:val="18"/>
              </w:rPr>
              <w:t>物料清单、电路原理图、安装手册等</w:t>
            </w:r>
          </w:p>
          <w:p w:rsidR="00876B82" w:rsidRPr="00D85580" w:rsidRDefault="00A2134F" w:rsidP="00D85580">
            <w:pPr>
              <w:pStyle w:val="ListParagraph"/>
              <w:numPr>
                <w:ilvl w:val="0"/>
                <w:numId w:val="18"/>
              </w:numPr>
              <w:ind w:firstLineChars="0"/>
              <w:jc w:val="left"/>
              <w:rPr>
                <w:rFonts w:ascii="微软雅黑" w:eastAsia="微软雅黑" w:hAnsi="微软雅黑"/>
                <w:b/>
                <w:sz w:val="18"/>
                <w:szCs w:val="18"/>
              </w:rPr>
            </w:pPr>
            <w:r w:rsidRPr="00D85580">
              <w:rPr>
                <w:rFonts w:ascii="微软雅黑" w:eastAsia="微软雅黑" w:hAnsi="微软雅黑" w:hint="eastAsia"/>
                <w:sz w:val="18"/>
                <w:szCs w:val="18"/>
              </w:rPr>
              <w:t>对信号系统硬件的安装和测试提供相应技术支持</w:t>
            </w:r>
          </w:p>
          <w:p w:rsidR="00D85580" w:rsidRPr="00D85580" w:rsidRDefault="00D85580" w:rsidP="00D85580">
            <w:pPr>
              <w:jc w:val="left"/>
              <w:rPr>
                <w:rFonts w:ascii="微软雅黑" w:eastAsia="微软雅黑" w:hAnsi="微软雅黑"/>
                <w:b/>
                <w:sz w:val="18"/>
                <w:szCs w:val="18"/>
              </w:rPr>
            </w:pPr>
            <w:r w:rsidRPr="00D85580">
              <w:rPr>
                <w:rFonts w:ascii="微软雅黑" w:eastAsia="微软雅黑" w:hAnsi="微软雅黑" w:hint="eastAsia"/>
                <w:b/>
                <w:sz w:val="18"/>
                <w:szCs w:val="18"/>
              </w:rPr>
              <w:t>任职要求：</w:t>
            </w:r>
          </w:p>
          <w:p w:rsidR="00D85580" w:rsidRDefault="00D85580" w:rsidP="00D85580">
            <w:pPr>
              <w:pStyle w:val="ListParagraph"/>
              <w:numPr>
                <w:ilvl w:val="0"/>
                <w:numId w:val="20"/>
              </w:numPr>
              <w:ind w:firstLineChars="0"/>
              <w:rPr>
                <w:rFonts w:ascii="微软雅黑" w:eastAsia="微软雅黑" w:hAnsi="微软雅黑"/>
                <w:sz w:val="18"/>
                <w:szCs w:val="18"/>
              </w:rPr>
            </w:pPr>
            <w:r w:rsidRPr="00D85580">
              <w:rPr>
                <w:rFonts w:ascii="微软雅黑" w:eastAsia="微软雅黑" w:hAnsi="微软雅黑" w:hint="eastAsia"/>
                <w:sz w:val="18"/>
                <w:szCs w:val="18"/>
              </w:rPr>
              <w:t>交通信息工程及控制、自动化、电气工程等相关专业</w:t>
            </w:r>
          </w:p>
          <w:p w:rsidR="00D85580" w:rsidRDefault="00D85580" w:rsidP="00D85580">
            <w:pPr>
              <w:pStyle w:val="ListParagraph"/>
              <w:numPr>
                <w:ilvl w:val="0"/>
                <w:numId w:val="20"/>
              </w:numPr>
              <w:ind w:firstLineChars="0"/>
              <w:rPr>
                <w:rFonts w:ascii="微软雅黑" w:eastAsia="微软雅黑" w:hAnsi="微软雅黑"/>
                <w:sz w:val="18"/>
                <w:szCs w:val="18"/>
              </w:rPr>
            </w:pPr>
            <w:r w:rsidRPr="00D85580">
              <w:rPr>
                <w:rFonts w:ascii="微软雅黑" w:eastAsia="微软雅黑" w:hAnsi="微软雅黑" w:hint="eastAsia"/>
                <w:sz w:val="18"/>
                <w:szCs w:val="18"/>
              </w:rPr>
              <w:t>熟练使用AutoCAD</w:t>
            </w:r>
          </w:p>
          <w:p w:rsidR="00D85580" w:rsidRPr="005671B1" w:rsidRDefault="00D85580" w:rsidP="00D85580">
            <w:pPr>
              <w:pStyle w:val="ListParagraph"/>
              <w:numPr>
                <w:ilvl w:val="0"/>
                <w:numId w:val="20"/>
              </w:numPr>
              <w:ind w:firstLineChars="0"/>
              <w:rPr>
                <w:rFonts w:ascii="微软雅黑" w:eastAsia="微软雅黑" w:hAnsi="微软雅黑"/>
                <w:sz w:val="18"/>
                <w:szCs w:val="18"/>
              </w:rPr>
            </w:pPr>
            <w:r w:rsidRPr="005671B1">
              <w:rPr>
                <w:rFonts w:ascii="微软雅黑" w:eastAsia="微软雅黑" w:hAnsi="微软雅黑" w:hint="eastAsia"/>
                <w:sz w:val="18"/>
                <w:szCs w:val="18"/>
              </w:rPr>
              <w:t>良好的语言沟通和良好的团队合作能力</w:t>
            </w:r>
          </w:p>
          <w:p w:rsidR="00D85580" w:rsidRPr="005671B1" w:rsidRDefault="00D85580" w:rsidP="00D85580">
            <w:pPr>
              <w:pStyle w:val="ListParagraph"/>
              <w:numPr>
                <w:ilvl w:val="0"/>
                <w:numId w:val="20"/>
              </w:numPr>
              <w:ind w:firstLineChars="0"/>
              <w:rPr>
                <w:rFonts w:ascii="微软雅黑" w:eastAsia="微软雅黑" w:hAnsi="微软雅黑"/>
                <w:sz w:val="18"/>
                <w:szCs w:val="18"/>
              </w:rPr>
            </w:pPr>
            <w:r w:rsidRPr="00D85580">
              <w:rPr>
                <w:rFonts w:ascii="微软雅黑" w:eastAsia="微软雅黑" w:hAnsi="微软雅黑" w:hint="eastAsia"/>
                <w:sz w:val="18"/>
                <w:szCs w:val="18"/>
              </w:rPr>
              <w:t>流利的英语写作和阅读能力；</w:t>
            </w:r>
          </w:p>
        </w:tc>
        <w:tc>
          <w:tcPr>
            <w:tcW w:w="640" w:type="dxa"/>
            <w:tcBorders>
              <w:top w:val="single" w:sz="4" w:space="0" w:color="auto"/>
              <w:left w:val="single" w:sz="4" w:space="0" w:color="auto"/>
              <w:bottom w:val="single" w:sz="4" w:space="0" w:color="auto"/>
              <w:right w:val="single" w:sz="4" w:space="0" w:color="auto"/>
            </w:tcBorders>
            <w:vAlign w:val="center"/>
          </w:tcPr>
          <w:p w:rsidR="00236BF5" w:rsidRPr="009624DF" w:rsidRDefault="00E41FC1" w:rsidP="003B2B41">
            <w:pPr>
              <w:jc w:val="center"/>
              <w:rPr>
                <w:sz w:val="18"/>
                <w:szCs w:val="18"/>
              </w:rPr>
            </w:pPr>
            <w:r>
              <w:rPr>
                <w:rFonts w:hint="eastAsia"/>
                <w:sz w:val="18"/>
                <w:szCs w:val="18"/>
              </w:rPr>
              <w:t>2</w:t>
            </w:r>
          </w:p>
        </w:tc>
      </w:tr>
      <w:tr w:rsidR="00236BF5" w:rsidRPr="009624DF" w:rsidTr="00236BF5">
        <w:trPr>
          <w:cantSplit/>
          <w:trHeight w:val="3553"/>
          <w:jc w:val="center"/>
        </w:trPr>
        <w:tc>
          <w:tcPr>
            <w:tcW w:w="1318" w:type="dxa"/>
            <w:tcBorders>
              <w:top w:val="single" w:sz="4" w:space="0" w:color="auto"/>
              <w:left w:val="single" w:sz="8" w:space="0" w:color="auto"/>
              <w:bottom w:val="single" w:sz="4" w:space="0" w:color="auto"/>
              <w:right w:val="single" w:sz="8" w:space="0" w:color="auto"/>
            </w:tcBorders>
            <w:vAlign w:val="center"/>
          </w:tcPr>
          <w:p w:rsidR="00D52F3B" w:rsidRPr="009624DF" w:rsidRDefault="007B1E20" w:rsidP="003B2B41">
            <w:pPr>
              <w:jc w:val="center"/>
              <w:rPr>
                <w:rFonts w:ascii="微软雅黑" w:eastAsia="微软雅黑" w:hAnsi="微软雅黑"/>
                <w:sz w:val="18"/>
                <w:szCs w:val="18"/>
              </w:rPr>
            </w:pPr>
            <w:r w:rsidRPr="009624DF">
              <w:rPr>
                <w:rFonts w:ascii="微软雅黑" w:eastAsia="微软雅黑" w:hAnsi="微软雅黑" w:hint="eastAsia"/>
                <w:sz w:val="18"/>
                <w:szCs w:val="18"/>
              </w:rPr>
              <w:lastRenderedPageBreak/>
              <w:t xml:space="preserve">系统安全     </w:t>
            </w:r>
            <w:r w:rsidR="00D52F3B" w:rsidRPr="009624DF">
              <w:rPr>
                <w:rFonts w:ascii="微软雅黑" w:eastAsia="微软雅黑" w:hAnsi="微软雅黑" w:hint="eastAsia"/>
                <w:sz w:val="18"/>
                <w:szCs w:val="18"/>
              </w:rPr>
              <w:t>工程师</w:t>
            </w:r>
          </w:p>
          <w:p w:rsidR="00D52F3B" w:rsidRPr="009624DF" w:rsidRDefault="00D52F3B" w:rsidP="007B1E20">
            <w:pPr>
              <w:jc w:val="center"/>
              <w:rPr>
                <w:sz w:val="18"/>
                <w:szCs w:val="18"/>
              </w:rPr>
            </w:pPr>
            <w:r w:rsidRPr="009624DF">
              <w:rPr>
                <w:rFonts w:ascii="微软雅黑" w:eastAsia="微软雅黑" w:hAnsi="微软雅黑" w:hint="eastAsia"/>
                <w:sz w:val="18"/>
                <w:szCs w:val="18"/>
              </w:rPr>
              <w:t>工作地：</w:t>
            </w:r>
            <w:r w:rsidR="007B1E20" w:rsidRPr="009624DF">
              <w:rPr>
                <w:rFonts w:ascii="微软雅黑" w:eastAsia="微软雅黑" w:hAnsi="微软雅黑" w:hint="eastAsia"/>
                <w:sz w:val="18"/>
                <w:szCs w:val="18"/>
              </w:rPr>
              <w:t>上海</w:t>
            </w:r>
          </w:p>
        </w:tc>
        <w:tc>
          <w:tcPr>
            <w:tcW w:w="7177" w:type="dxa"/>
            <w:tcBorders>
              <w:top w:val="single" w:sz="4" w:space="0" w:color="auto"/>
              <w:left w:val="nil"/>
              <w:bottom w:val="single" w:sz="4" w:space="0" w:color="auto"/>
              <w:right w:val="single" w:sz="8" w:space="0" w:color="auto"/>
            </w:tcBorders>
            <w:vAlign w:val="center"/>
          </w:tcPr>
          <w:p w:rsidR="00D52F3B" w:rsidRPr="009624DF" w:rsidRDefault="00D52F3B" w:rsidP="003B2B41">
            <w:pPr>
              <w:pStyle w:val="ListParagraph"/>
              <w:ind w:firstLineChars="0" w:firstLine="0"/>
              <w:rPr>
                <w:rFonts w:ascii="微软雅黑" w:eastAsia="微软雅黑" w:hAnsi="微软雅黑"/>
                <w:b/>
                <w:sz w:val="18"/>
                <w:szCs w:val="18"/>
              </w:rPr>
            </w:pPr>
            <w:r w:rsidRPr="009624DF">
              <w:rPr>
                <w:rFonts w:ascii="微软雅黑" w:eastAsia="微软雅黑" w:hAnsi="微软雅黑" w:hint="eastAsia"/>
                <w:b/>
                <w:sz w:val="18"/>
                <w:szCs w:val="18"/>
              </w:rPr>
              <w:t>岗位职责：</w:t>
            </w:r>
          </w:p>
          <w:p w:rsidR="007B1E20" w:rsidRPr="009624DF" w:rsidRDefault="007B1E20" w:rsidP="007B1E20">
            <w:pPr>
              <w:pStyle w:val="ListParagraph"/>
              <w:numPr>
                <w:ilvl w:val="0"/>
                <w:numId w:val="4"/>
              </w:numPr>
              <w:ind w:firstLineChars="0"/>
              <w:rPr>
                <w:rFonts w:ascii="微软雅黑" w:eastAsia="微软雅黑" w:hAnsi="微软雅黑"/>
                <w:sz w:val="18"/>
                <w:szCs w:val="18"/>
              </w:rPr>
            </w:pPr>
            <w:r w:rsidRPr="009624DF">
              <w:rPr>
                <w:rFonts w:ascii="微软雅黑" w:eastAsia="微软雅黑" w:hAnsi="微软雅黑" w:hint="eastAsia"/>
                <w:sz w:val="18"/>
                <w:szCs w:val="18"/>
              </w:rPr>
              <w:t>负责对系统设计进行分析和评估，并确保系统设计方案符合安全原则，并且在项目实施阶段确保系统调试及开通后运营安全</w:t>
            </w:r>
            <w:r w:rsidR="003367C3" w:rsidRPr="009624DF">
              <w:rPr>
                <w:rFonts w:ascii="微软雅黑" w:eastAsia="微软雅黑" w:hAnsi="微软雅黑" w:hint="eastAsia"/>
                <w:sz w:val="18"/>
                <w:szCs w:val="18"/>
              </w:rPr>
              <w:t>；</w:t>
            </w:r>
          </w:p>
          <w:p w:rsidR="00D52F3B" w:rsidRPr="009624DF" w:rsidRDefault="007B1E20" w:rsidP="007B1E20">
            <w:pPr>
              <w:pStyle w:val="ListParagraph"/>
              <w:numPr>
                <w:ilvl w:val="0"/>
                <w:numId w:val="4"/>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准备安全案例，协调公司内部及独立第三方审核工作，按时</w:t>
            </w:r>
            <w:r w:rsidR="003367C3" w:rsidRPr="009624DF">
              <w:rPr>
                <w:rFonts w:ascii="微软雅黑" w:eastAsia="微软雅黑" w:hAnsi="微软雅黑" w:hint="eastAsia"/>
                <w:sz w:val="18"/>
                <w:szCs w:val="18"/>
              </w:rPr>
              <w:t>获得独立第三方安全证书。最终确保工程项目满足预先设定的安全需求</w:t>
            </w:r>
            <w:r w:rsidR="00D52F3B" w:rsidRPr="009624DF">
              <w:rPr>
                <w:rFonts w:ascii="微软雅黑" w:eastAsia="微软雅黑" w:hAnsi="微软雅黑" w:hint="eastAsia"/>
                <w:sz w:val="18"/>
                <w:szCs w:val="18"/>
              </w:rPr>
              <w:t>；</w:t>
            </w:r>
          </w:p>
          <w:p w:rsidR="00D52F3B" w:rsidRPr="009624DF" w:rsidRDefault="00D52F3B" w:rsidP="003B2B41">
            <w:pPr>
              <w:ind w:left="34"/>
              <w:rPr>
                <w:rFonts w:ascii="微软雅黑" w:eastAsia="微软雅黑" w:hAnsi="微软雅黑"/>
                <w:b/>
                <w:sz w:val="18"/>
                <w:szCs w:val="18"/>
              </w:rPr>
            </w:pPr>
            <w:r w:rsidRPr="009624DF">
              <w:rPr>
                <w:rFonts w:ascii="微软雅黑" w:eastAsia="微软雅黑" w:hAnsi="微软雅黑" w:hint="eastAsia"/>
                <w:b/>
                <w:sz w:val="18"/>
                <w:szCs w:val="18"/>
              </w:rPr>
              <w:t>任职要求：</w:t>
            </w:r>
          </w:p>
          <w:p w:rsidR="00D52F3B" w:rsidRPr="009624DF" w:rsidRDefault="00D52F3B" w:rsidP="00D52F3B">
            <w:pPr>
              <w:pStyle w:val="ListParagraph"/>
              <w:numPr>
                <w:ilvl w:val="0"/>
                <w:numId w:val="6"/>
              </w:numPr>
              <w:ind w:firstLineChars="0"/>
              <w:rPr>
                <w:rFonts w:ascii="微软雅黑" w:eastAsia="微软雅黑" w:hAnsi="微软雅黑"/>
                <w:sz w:val="18"/>
                <w:szCs w:val="18"/>
              </w:rPr>
            </w:pPr>
            <w:r w:rsidRPr="009624DF">
              <w:rPr>
                <w:rFonts w:ascii="微软雅黑" w:eastAsia="微软雅黑" w:hAnsi="微软雅黑" w:hint="eastAsia"/>
                <w:sz w:val="18"/>
                <w:szCs w:val="18"/>
              </w:rPr>
              <w:t>本科及以上学历，</w:t>
            </w:r>
            <w:r w:rsidR="003367C3" w:rsidRPr="009624DF">
              <w:rPr>
                <w:rFonts w:ascii="微软雅黑" w:eastAsia="微软雅黑" w:hAnsi="微软雅黑" w:cs="Arial"/>
                <w:sz w:val="18"/>
                <w:szCs w:val="18"/>
              </w:rPr>
              <w:t>自动化</w:t>
            </w:r>
            <w:r w:rsidR="003367C3" w:rsidRPr="009624DF">
              <w:rPr>
                <w:rFonts w:ascii="微软雅黑" w:eastAsia="微软雅黑" w:hAnsi="微软雅黑" w:cs="Arial" w:hint="eastAsia"/>
                <w:sz w:val="18"/>
                <w:szCs w:val="18"/>
              </w:rPr>
              <w:t>、铁路信号</w:t>
            </w:r>
            <w:r w:rsidR="007B1E20" w:rsidRPr="009624DF">
              <w:rPr>
                <w:rFonts w:ascii="微软雅黑" w:eastAsia="微软雅黑" w:hAnsi="微软雅黑" w:cs="Arial"/>
                <w:sz w:val="18"/>
                <w:szCs w:val="18"/>
              </w:rPr>
              <w:t>及相关专业</w:t>
            </w:r>
            <w:r w:rsidRPr="009624DF">
              <w:rPr>
                <w:rFonts w:ascii="微软雅黑" w:eastAsia="微软雅黑" w:hAnsi="微软雅黑" w:hint="eastAsia"/>
                <w:sz w:val="18"/>
                <w:szCs w:val="18"/>
              </w:rPr>
              <w:t>；</w:t>
            </w:r>
          </w:p>
          <w:p w:rsidR="00D52F3B" w:rsidRPr="009624DF" w:rsidRDefault="007B1E20" w:rsidP="003367C3">
            <w:pPr>
              <w:pStyle w:val="ListParagraph"/>
              <w:numPr>
                <w:ilvl w:val="0"/>
                <w:numId w:val="6"/>
              </w:numPr>
              <w:ind w:firstLineChars="0"/>
              <w:rPr>
                <w:rFonts w:ascii="微软雅黑" w:eastAsia="微软雅黑" w:hAnsi="微软雅黑"/>
                <w:sz w:val="18"/>
                <w:szCs w:val="18"/>
              </w:rPr>
            </w:pPr>
            <w:r w:rsidRPr="009624DF">
              <w:rPr>
                <w:rFonts w:ascii="微软雅黑" w:eastAsia="微软雅黑" w:hAnsi="微软雅黑" w:cs="Arial"/>
                <w:sz w:val="18"/>
                <w:szCs w:val="18"/>
              </w:rPr>
              <w:t>了解系统设计，安全风险分析方</w:t>
            </w:r>
            <w:r w:rsidRPr="009624DF">
              <w:rPr>
                <w:rFonts w:ascii="微软雅黑" w:eastAsia="微软雅黑" w:hAnsi="微软雅黑" w:cs="宋体" w:hint="eastAsia"/>
                <w:sz w:val="18"/>
                <w:szCs w:val="18"/>
              </w:rPr>
              <w:t>法</w:t>
            </w:r>
            <w:r w:rsidR="00D52F3B" w:rsidRPr="009624DF">
              <w:rPr>
                <w:rFonts w:ascii="微软雅黑" w:eastAsia="微软雅黑" w:hAnsi="微软雅黑" w:hint="eastAsia"/>
                <w:sz w:val="18"/>
                <w:szCs w:val="18"/>
              </w:rPr>
              <w:t>；</w:t>
            </w:r>
          </w:p>
          <w:p w:rsidR="003367C3" w:rsidRPr="009624DF" w:rsidRDefault="003367C3" w:rsidP="003367C3">
            <w:pPr>
              <w:pStyle w:val="ListParagraph"/>
              <w:numPr>
                <w:ilvl w:val="0"/>
                <w:numId w:val="6"/>
              </w:numPr>
              <w:ind w:firstLineChars="0"/>
              <w:rPr>
                <w:rFonts w:ascii="微软雅黑" w:eastAsia="微软雅黑" w:hAnsi="微软雅黑"/>
                <w:sz w:val="18"/>
                <w:szCs w:val="18"/>
              </w:rPr>
            </w:pPr>
            <w:r w:rsidRPr="009624DF">
              <w:rPr>
                <w:rFonts w:ascii="微软雅黑" w:eastAsia="微软雅黑" w:hAnsi="微软雅黑" w:hint="eastAsia"/>
                <w:sz w:val="18"/>
                <w:szCs w:val="18"/>
              </w:rPr>
              <w:t>熟悉应用</w:t>
            </w:r>
            <w:r w:rsidRPr="009624DF">
              <w:rPr>
                <w:rStyle w:val="web-item2"/>
                <w:rFonts w:ascii="微软雅黑" w:eastAsia="微软雅黑" w:hAnsi="微软雅黑" w:cs="Arial"/>
              </w:rPr>
              <w:t>电脑办公软</w:t>
            </w:r>
            <w:r w:rsidRPr="009624DF">
              <w:rPr>
                <w:rStyle w:val="web-item2"/>
                <w:rFonts w:ascii="微软雅黑" w:eastAsia="微软雅黑" w:hAnsi="微软雅黑" w:cs="宋体" w:hint="eastAsia"/>
              </w:rPr>
              <w:t>件；</w:t>
            </w:r>
          </w:p>
          <w:p w:rsidR="007B1E20" w:rsidRPr="009624DF" w:rsidRDefault="007B1E20" w:rsidP="003367C3">
            <w:pPr>
              <w:pStyle w:val="ListParagraph"/>
              <w:numPr>
                <w:ilvl w:val="0"/>
                <w:numId w:val="6"/>
              </w:numPr>
              <w:ind w:firstLineChars="0"/>
              <w:rPr>
                <w:rFonts w:ascii="微软雅黑" w:eastAsia="微软雅黑" w:hAnsi="微软雅黑"/>
                <w:sz w:val="18"/>
                <w:szCs w:val="18"/>
              </w:rPr>
            </w:pPr>
            <w:r w:rsidRPr="009624DF">
              <w:rPr>
                <w:rFonts w:ascii="微软雅黑" w:eastAsia="微软雅黑" w:hAnsi="微软雅黑" w:hint="eastAsia"/>
                <w:sz w:val="18"/>
                <w:szCs w:val="18"/>
              </w:rPr>
              <w:t>良好</w:t>
            </w:r>
            <w:r w:rsidRPr="009624DF">
              <w:rPr>
                <w:rFonts w:ascii="MS Gothic" w:eastAsia="MS Gothic" w:hAnsi="MS Gothic" w:cs="MS Gothic" w:hint="eastAsia"/>
                <w:sz w:val="18"/>
                <w:szCs w:val="18"/>
              </w:rPr>
              <w:t>​</w:t>
            </w:r>
            <w:r w:rsidRPr="009624DF">
              <w:rPr>
                <w:rFonts w:ascii="微软雅黑" w:eastAsia="微软雅黑" w:hAnsi="微软雅黑" w:cs="宋体" w:hint="eastAsia"/>
                <w:sz w:val="18"/>
                <w:szCs w:val="18"/>
              </w:rPr>
              <w:t>的英语听说读写能力</w:t>
            </w:r>
            <w:r w:rsidR="00D52F3B" w:rsidRPr="009624DF">
              <w:rPr>
                <w:rFonts w:ascii="微软雅黑" w:eastAsia="微软雅黑" w:hAnsi="微软雅黑" w:hint="eastAsia"/>
                <w:sz w:val="18"/>
                <w:szCs w:val="18"/>
              </w:rPr>
              <w:t>；</w:t>
            </w:r>
          </w:p>
        </w:tc>
        <w:tc>
          <w:tcPr>
            <w:tcW w:w="640" w:type="dxa"/>
            <w:tcBorders>
              <w:top w:val="single" w:sz="4" w:space="0" w:color="auto"/>
              <w:left w:val="nil"/>
              <w:bottom w:val="single" w:sz="4" w:space="0" w:color="auto"/>
              <w:right w:val="single" w:sz="8" w:space="0" w:color="auto"/>
            </w:tcBorders>
            <w:vAlign w:val="center"/>
          </w:tcPr>
          <w:p w:rsidR="00D52F3B" w:rsidRPr="009624DF" w:rsidRDefault="00E41FC1" w:rsidP="003B2B41">
            <w:pPr>
              <w:jc w:val="center"/>
              <w:rPr>
                <w:sz w:val="18"/>
                <w:szCs w:val="18"/>
              </w:rPr>
            </w:pPr>
            <w:r>
              <w:rPr>
                <w:rFonts w:hint="eastAsia"/>
                <w:sz w:val="18"/>
                <w:szCs w:val="18"/>
              </w:rPr>
              <w:t>2</w:t>
            </w:r>
          </w:p>
        </w:tc>
      </w:tr>
      <w:tr w:rsidR="009624DF" w:rsidRPr="009624DF" w:rsidTr="00513BA8">
        <w:trPr>
          <w:cantSplit/>
          <w:trHeight w:val="3598"/>
          <w:jc w:val="center"/>
        </w:trPr>
        <w:tc>
          <w:tcPr>
            <w:tcW w:w="1318" w:type="dxa"/>
            <w:tcBorders>
              <w:top w:val="nil"/>
              <w:left w:val="single" w:sz="8" w:space="0" w:color="auto"/>
              <w:bottom w:val="single" w:sz="8" w:space="0" w:color="auto"/>
              <w:right w:val="single" w:sz="8" w:space="0" w:color="auto"/>
            </w:tcBorders>
            <w:vAlign w:val="center"/>
          </w:tcPr>
          <w:p w:rsidR="00513BA8" w:rsidRPr="009624DF" w:rsidRDefault="00513BA8" w:rsidP="003B2B41">
            <w:pPr>
              <w:jc w:val="center"/>
              <w:rPr>
                <w:rFonts w:ascii="微软雅黑" w:eastAsia="微软雅黑" w:hAnsi="微软雅黑" w:cs="宋体"/>
                <w:kern w:val="0"/>
                <w:sz w:val="18"/>
                <w:szCs w:val="18"/>
              </w:rPr>
            </w:pPr>
            <w:r w:rsidRPr="009624DF">
              <w:rPr>
                <w:rFonts w:ascii="微软雅黑" w:eastAsia="微软雅黑" w:hAnsi="微软雅黑" w:cs="宋体" w:hint="eastAsia"/>
                <w:kern w:val="0"/>
                <w:sz w:val="18"/>
                <w:szCs w:val="18"/>
              </w:rPr>
              <w:t>软件安全工程师</w:t>
            </w:r>
          </w:p>
          <w:p w:rsidR="00513BA8" w:rsidRPr="009624DF" w:rsidRDefault="00513BA8" w:rsidP="003B2B41">
            <w:pPr>
              <w:jc w:val="center"/>
              <w:rPr>
                <w:rFonts w:ascii="微软雅黑" w:eastAsia="微软雅黑" w:hAnsi="微软雅黑"/>
                <w:sz w:val="18"/>
                <w:szCs w:val="18"/>
              </w:rPr>
            </w:pPr>
            <w:r w:rsidRPr="009624DF">
              <w:rPr>
                <w:rFonts w:ascii="微软雅黑" w:eastAsia="微软雅黑" w:hAnsi="微软雅黑" w:cs="宋体" w:hint="eastAsia"/>
                <w:kern w:val="0"/>
                <w:sz w:val="18"/>
                <w:szCs w:val="18"/>
              </w:rPr>
              <w:t>工作地：上海</w:t>
            </w:r>
          </w:p>
        </w:tc>
        <w:tc>
          <w:tcPr>
            <w:tcW w:w="7177" w:type="dxa"/>
            <w:tcBorders>
              <w:top w:val="nil"/>
              <w:left w:val="nil"/>
              <w:bottom w:val="single" w:sz="8" w:space="0" w:color="auto"/>
              <w:right w:val="single" w:sz="8" w:space="0" w:color="auto"/>
            </w:tcBorders>
            <w:vAlign w:val="center"/>
          </w:tcPr>
          <w:p w:rsidR="00513BA8" w:rsidRPr="009624DF" w:rsidRDefault="00513BA8" w:rsidP="003B2B41">
            <w:pPr>
              <w:rPr>
                <w:rFonts w:ascii="微软雅黑" w:eastAsia="微软雅黑" w:hAnsi="微软雅黑"/>
                <w:b/>
                <w:sz w:val="18"/>
                <w:szCs w:val="18"/>
              </w:rPr>
            </w:pPr>
            <w:r w:rsidRPr="009624DF">
              <w:rPr>
                <w:rFonts w:ascii="微软雅黑" w:eastAsia="微软雅黑" w:hAnsi="微软雅黑" w:hint="eastAsia"/>
                <w:b/>
                <w:sz w:val="18"/>
                <w:szCs w:val="18"/>
              </w:rPr>
              <w:t>岗位职责：</w:t>
            </w:r>
          </w:p>
          <w:p w:rsidR="00513BA8" w:rsidRPr="009624DF" w:rsidRDefault="00513BA8" w:rsidP="00513BA8">
            <w:pPr>
              <w:rPr>
                <w:rFonts w:ascii="微软雅黑" w:eastAsia="微软雅黑" w:hAnsi="微软雅黑" w:cs="Tahoma"/>
                <w:sz w:val="18"/>
                <w:szCs w:val="18"/>
              </w:rPr>
            </w:pPr>
            <w:r w:rsidRPr="009624DF">
              <w:rPr>
                <w:rFonts w:ascii="微软雅黑" w:eastAsia="微软雅黑" w:hAnsi="微软雅黑" w:cs="Tahoma"/>
                <w:sz w:val="18"/>
                <w:szCs w:val="18"/>
              </w:rPr>
              <w:t xml:space="preserve">1. </w:t>
            </w:r>
            <w:r w:rsidRPr="009624DF">
              <w:rPr>
                <w:rFonts w:ascii="微软雅黑" w:eastAsia="微软雅黑" w:hAnsi="微软雅黑" w:cs="Tahoma" w:hint="eastAsia"/>
                <w:sz w:val="18"/>
                <w:szCs w:val="18"/>
              </w:rPr>
              <w:t xml:space="preserve">  </w:t>
            </w:r>
            <w:r w:rsidRPr="009624DF">
              <w:rPr>
                <w:rFonts w:ascii="微软雅黑" w:eastAsia="微软雅黑" w:hAnsi="微软雅黑" w:cs="Tahoma"/>
                <w:sz w:val="18"/>
                <w:szCs w:val="18"/>
              </w:rPr>
              <w:t>产品系统需求和软件设计需求的一致性分析和评估</w:t>
            </w:r>
            <w:r w:rsidRPr="009624DF">
              <w:rPr>
                <w:rFonts w:ascii="微软雅黑" w:eastAsia="微软雅黑" w:hAnsi="微软雅黑" w:cs="Tahoma" w:hint="eastAsia"/>
                <w:sz w:val="18"/>
                <w:szCs w:val="18"/>
              </w:rPr>
              <w:t>；</w:t>
            </w:r>
          </w:p>
          <w:p w:rsidR="00513BA8" w:rsidRPr="009624DF" w:rsidRDefault="00513BA8" w:rsidP="00513BA8">
            <w:pPr>
              <w:rPr>
                <w:rFonts w:ascii="微软雅黑" w:eastAsia="微软雅黑" w:hAnsi="微软雅黑" w:cs="Tahoma"/>
                <w:sz w:val="18"/>
                <w:szCs w:val="18"/>
              </w:rPr>
            </w:pPr>
            <w:r w:rsidRPr="009624DF">
              <w:rPr>
                <w:rFonts w:ascii="微软雅黑" w:eastAsia="微软雅黑" w:hAnsi="微软雅黑" w:cs="Tahoma"/>
                <w:sz w:val="18"/>
                <w:szCs w:val="18"/>
              </w:rPr>
              <w:t xml:space="preserve">2. </w:t>
            </w:r>
            <w:r w:rsidRPr="009624DF">
              <w:rPr>
                <w:rFonts w:ascii="微软雅黑" w:eastAsia="微软雅黑" w:hAnsi="微软雅黑" w:cs="Tahoma" w:hint="eastAsia"/>
                <w:sz w:val="18"/>
                <w:szCs w:val="18"/>
              </w:rPr>
              <w:t xml:space="preserve">  </w:t>
            </w:r>
            <w:r w:rsidRPr="009624DF">
              <w:rPr>
                <w:rFonts w:ascii="微软雅黑" w:eastAsia="微软雅黑" w:hAnsi="微软雅黑" w:cs="Tahoma"/>
                <w:sz w:val="18"/>
                <w:szCs w:val="18"/>
              </w:rPr>
              <w:t>源代码走读和编码规则符合性检查</w:t>
            </w:r>
            <w:r w:rsidRPr="009624DF">
              <w:rPr>
                <w:rFonts w:ascii="微软雅黑" w:eastAsia="微软雅黑" w:hAnsi="微软雅黑" w:cs="Tahoma" w:hint="eastAsia"/>
                <w:sz w:val="18"/>
                <w:szCs w:val="18"/>
              </w:rPr>
              <w:t>；</w:t>
            </w:r>
          </w:p>
          <w:p w:rsidR="00513BA8" w:rsidRPr="009624DF" w:rsidRDefault="00513BA8" w:rsidP="00513BA8">
            <w:pPr>
              <w:rPr>
                <w:rFonts w:ascii="微软雅黑" w:eastAsia="微软雅黑" w:hAnsi="微软雅黑" w:cs="Tahoma"/>
                <w:sz w:val="18"/>
                <w:szCs w:val="18"/>
              </w:rPr>
            </w:pPr>
            <w:r w:rsidRPr="009624DF">
              <w:rPr>
                <w:rFonts w:ascii="微软雅黑" w:eastAsia="微软雅黑" w:hAnsi="微软雅黑" w:cs="Tahoma"/>
                <w:sz w:val="18"/>
                <w:szCs w:val="18"/>
              </w:rPr>
              <w:t xml:space="preserve">3. </w:t>
            </w:r>
            <w:r w:rsidRPr="009624DF">
              <w:rPr>
                <w:rFonts w:ascii="微软雅黑" w:eastAsia="微软雅黑" w:hAnsi="微软雅黑" w:cs="Tahoma" w:hint="eastAsia"/>
                <w:sz w:val="18"/>
                <w:szCs w:val="18"/>
              </w:rPr>
              <w:t xml:space="preserve">  </w:t>
            </w:r>
            <w:r w:rsidRPr="009624DF">
              <w:rPr>
                <w:rFonts w:ascii="微软雅黑" w:eastAsia="微软雅黑" w:hAnsi="微软雅黑" w:cs="Tahoma"/>
                <w:sz w:val="18"/>
                <w:szCs w:val="18"/>
              </w:rPr>
              <w:t>审核单元测试、模块测试和系统测试的流程和结果</w:t>
            </w:r>
            <w:r w:rsidRPr="009624DF">
              <w:rPr>
                <w:rFonts w:ascii="微软雅黑" w:eastAsia="微软雅黑" w:hAnsi="微软雅黑" w:cs="Tahoma" w:hint="eastAsia"/>
                <w:sz w:val="18"/>
                <w:szCs w:val="18"/>
              </w:rPr>
              <w:t>；</w:t>
            </w:r>
          </w:p>
          <w:p w:rsidR="00513BA8" w:rsidRPr="009624DF" w:rsidRDefault="00513BA8" w:rsidP="00513BA8">
            <w:pPr>
              <w:rPr>
                <w:rFonts w:ascii="微软雅黑" w:eastAsia="微软雅黑" w:hAnsi="微软雅黑" w:cs="Tahoma"/>
                <w:sz w:val="18"/>
                <w:szCs w:val="18"/>
              </w:rPr>
            </w:pPr>
            <w:r w:rsidRPr="009624DF">
              <w:rPr>
                <w:rFonts w:ascii="微软雅黑" w:eastAsia="微软雅黑" w:hAnsi="微软雅黑" w:cs="Tahoma"/>
                <w:sz w:val="18"/>
                <w:szCs w:val="18"/>
              </w:rPr>
              <w:t xml:space="preserve">4. </w:t>
            </w:r>
            <w:r w:rsidRPr="009624DF">
              <w:rPr>
                <w:rFonts w:ascii="微软雅黑" w:eastAsia="微软雅黑" w:hAnsi="微软雅黑" w:cs="Tahoma" w:hint="eastAsia"/>
                <w:sz w:val="18"/>
                <w:szCs w:val="18"/>
              </w:rPr>
              <w:t xml:space="preserve">  </w:t>
            </w:r>
            <w:r w:rsidRPr="009624DF">
              <w:rPr>
                <w:rFonts w:ascii="微软雅黑" w:eastAsia="微软雅黑" w:hAnsi="微软雅黑" w:cs="Tahoma"/>
                <w:sz w:val="18"/>
                <w:szCs w:val="18"/>
              </w:rPr>
              <w:t>软件模块和系统架构的失效模式和影响分析</w:t>
            </w:r>
            <w:r w:rsidRPr="009624DF">
              <w:rPr>
                <w:rFonts w:ascii="微软雅黑" w:eastAsia="微软雅黑" w:hAnsi="微软雅黑" w:cs="Tahoma" w:hint="eastAsia"/>
                <w:sz w:val="18"/>
                <w:szCs w:val="18"/>
              </w:rPr>
              <w:t>；</w:t>
            </w:r>
          </w:p>
          <w:p w:rsidR="00513BA8" w:rsidRPr="009624DF" w:rsidRDefault="00513BA8" w:rsidP="00513BA8">
            <w:pPr>
              <w:rPr>
                <w:rFonts w:ascii="微软雅黑" w:eastAsia="微软雅黑" w:hAnsi="微软雅黑"/>
                <w:b/>
                <w:sz w:val="18"/>
                <w:szCs w:val="18"/>
              </w:rPr>
            </w:pPr>
            <w:r w:rsidRPr="009624DF">
              <w:rPr>
                <w:rFonts w:ascii="微软雅黑" w:eastAsia="微软雅黑" w:hAnsi="微软雅黑" w:hint="eastAsia"/>
                <w:b/>
                <w:sz w:val="18"/>
                <w:szCs w:val="18"/>
              </w:rPr>
              <w:t>任职要求：</w:t>
            </w:r>
          </w:p>
          <w:p w:rsidR="00513BA8" w:rsidRPr="009624DF" w:rsidRDefault="00513BA8" w:rsidP="00513BA8">
            <w:pPr>
              <w:rPr>
                <w:rFonts w:ascii="微软雅黑" w:eastAsia="微软雅黑" w:hAnsi="微软雅黑"/>
                <w:b/>
                <w:sz w:val="18"/>
                <w:szCs w:val="18"/>
              </w:rPr>
            </w:pPr>
            <w:r w:rsidRPr="009624DF">
              <w:rPr>
                <w:rFonts w:ascii="微软雅黑" w:eastAsia="微软雅黑" w:hAnsi="微软雅黑" w:hint="eastAsia"/>
                <w:sz w:val="18"/>
                <w:szCs w:val="18"/>
              </w:rPr>
              <w:t>1.      计算机科学与技术，软件工程等相关专业本科或以上学历；</w:t>
            </w:r>
          </w:p>
          <w:p w:rsidR="00513BA8" w:rsidRPr="009624DF" w:rsidRDefault="00513BA8" w:rsidP="00513BA8">
            <w:pPr>
              <w:rPr>
                <w:rFonts w:ascii="微软雅黑" w:eastAsia="微软雅黑" w:hAnsi="微软雅黑"/>
                <w:sz w:val="18"/>
                <w:szCs w:val="18"/>
              </w:rPr>
            </w:pPr>
            <w:r w:rsidRPr="009624DF">
              <w:rPr>
                <w:rFonts w:ascii="微软雅黑" w:eastAsia="微软雅黑" w:hAnsi="微软雅黑" w:hint="eastAsia"/>
                <w:sz w:val="18"/>
                <w:szCs w:val="18"/>
              </w:rPr>
              <w:t>2.      熟悉C语言及嵌入式操作系统Linux；</w:t>
            </w:r>
          </w:p>
          <w:p w:rsidR="00513BA8" w:rsidRPr="009624DF" w:rsidRDefault="00513BA8" w:rsidP="00513BA8">
            <w:pPr>
              <w:rPr>
                <w:rFonts w:ascii="微软雅黑" w:eastAsia="微软雅黑" w:hAnsi="微软雅黑"/>
                <w:sz w:val="18"/>
                <w:szCs w:val="18"/>
              </w:rPr>
            </w:pPr>
            <w:r w:rsidRPr="009624DF">
              <w:rPr>
                <w:rFonts w:ascii="微软雅黑" w:eastAsia="微软雅黑" w:hAnsi="微软雅黑" w:hint="eastAsia"/>
                <w:sz w:val="18"/>
                <w:szCs w:val="18"/>
              </w:rPr>
              <w:t>3.      良好的英语听说读写能力；</w:t>
            </w:r>
          </w:p>
          <w:p w:rsidR="00513BA8" w:rsidRPr="009624DF" w:rsidRDefault="00513BA8" w:rsidP="00513BA8">
            <w:pPr>
              <w:rPr>
                <w:rFonts w:ascii="微软雅黑" w:eastAsia="微软雅黑" w:hAnsi="微软雅黑"/>
                <w:sz w:val="18"/>
                <w:szCs w:val="18"/>
              </w:rPr>
            </w:pPr>
            <w:r w:rsidRPr="009624DF">
              <w:rPr>
                <w:rFonts w:ascii="微软雅黑" w:eastAsia="微软雅黑" w:hAnsi="微软雅黑" w:hint="eastAsia"/>
                <w:sz w:val="18"/>
                <w:szCs w:val="18"/>
              </w:rPr>
              <w:t>4.      熟悉应用电脑办公软件；</w:t>
            </w:r>
          </w:p>
        </w:tc>
        <w:tc>
          <w:tcPr>
            <w:tcW w:w="640" w:type="dxa"/>
            <w:tcBorders>
              <w:top w:val="nil"/>
              <w:left w:val="nil"/>
              <w:bottom w:val="single" w:sz="8" w:space="0" w:color="auto"/>
              <w:right w:val="single" w:sz="8" w:space="0" w:color="auto"/>
            </w:tcBorders>
            <w:vAlign w:val="center"/>
          </w:tcPr>
          <w:p w:rsidR="00513BA8" w:rsidRPr="009624DF" w:rsidRDefault="009624DF" w:rsidP="003B2B41">
            <w:pPr>
              <w:ind w:left="11" w:hangingChars="6" w:hanging="11"/>
              <w:jc w:val="center"/>
              <w:rPr>
                <w:sz w:val="18"/>
                <w:szCs w:val="18"/>
              </w:rPr>
            </w:pPr>
            <w:r w:rsidRPr="009624DF">
              <w:rPr>
                <w:rFonts w:hint="eastAsia"/>
                <w:sz w:val="18"/>
                <w:szCs w:val="18"/>
              </w:rPr>
              <w:t>2</w:t>
            </w:r>
          </w:p>
        </w:tc>
      </w:tr>
      <w:tr w:rsidR="009624DF" w:rsidRPr="009624DF" w:rsidTr="00D72D33">
        <w:trPr>
          <w:cantSplit/>
          <w:trHeight w:val="3400"/>
          <w:jc w:val="center"/>
        </w:trPr>
        <w:tc>
          <w:tcPr>
            <w:tcW w:w="1318" w:type="dxa"/>
            <w:tcBorders>
              <w:top w:val="nil"/>
              <w:left w:val="single" w:sz="8" w:space="0" w:color="auto"/>
              <w:bottom w:val="single" w:sz="8" w:space="0" w:color="auto"/>
              <w:right w:val="single" w:sz="8" w:space="0" w:color="auto"/>
            </w:tcBorders>
            <w:vAlign w:val="center"/>
          </w:tcPr>
          <w:p w:rsidR="00513BA8" w:rsidRPr="009624DF" w:rsidRDefault="00513BA8" w:rsidP="009624DF">
            <w:pPr>
              <w:jc w:val="center"/>
              <w:rPr>
                <w:rFonts w:ascii="微软雅黑" w:eastAsia="微软雅黑" w:hAnsi="微软雅黑"/>
                <w:sz w:val="18"/>
                <w:szCs w:val="18"/>
              </w:rPr>
            </w:pPr>
            <w:r w:rsidRPr="009624DF">
              <w:rPr>
                <w:rFonts w:ascii="微软雅黑" w:eastAsia="微软雅黑" w:hAnsi="微软雅黑" w:cs="宋体" w:hint="eastAsia"/>
                <w:kern w:val="0"/>
                <w:sz w:val="18"/>
                <w:szCs w:val="18"/>
              </w:rPr>
              <w:t>现场工程师    工作地：上海</w:t>
            </w:r>
            <w:r w:rsidR="00B76092" w:rsidRPr="009624DF">
              <w:rPr>
                <w:rFonts w:ascii="微软雅黑" w:eastAsia="微软雅黑" w:hAnsi="微软雅黑" w:cs="宋体" w:hint="eastAsia"/>
                <w:kern w:val="0"/>
                <w:sz w:val="18"/>
                <w:szCs w:val="18"/>
              </w:rPr>
              <w:t>、</w:t>
            </w:r>
            <w:r w:rsidR="009624DF" w:rsidRPr="009624DF">
              <w:rPr>
                <w:rFonts w:ascii="微软雅黑" w:eastAsia="微软雅黑" w:hAnsi="微软雅黑" w:cs="宋体" w:hint="eastAsia"/>
                <w:kern w:val="0"/>
                <w:sz w:val="18"/>
                <w:szCs w:val="18"/>
              </w:rPr>
              <w:t>宁波、</w:t>
            </w:r>
            <w:r w:rsidR="00B76092" w:rsidRPr="009624DF">
              <w:rPr>
                <w:rFonts w:ascii="微软雅黑" w:eastAsia="微软雅黑" w:hAnsi="微软雅黑" w:cs="宋体" w:hint="eastAsia"/>
                <w:kern w:val="0"/>
                <w:sz w:val="18"/>
                <w:szCs w:val="18"/>
              </w:rPr>
              <w:t>济南、</w:t>
            </w:r>
            <w:r w:rsidR="009624DF" w:rsidRPr="009624DF">
              <w:rPr>
                <w:rFonts w:ascii="微软雅黑" w:eastAsia="微软雅黑" w:hAnsi="微软雅黑" w:cs="宋体" w:hint="eastAsia"/>
                <w:kern w:val="0"/>
                <w:sz w:val="18"/>
                <w:szCs w:val="18"/>
              </w:rPr>
              <w:t>其他</w:t>
            </w:r>
          </w:p>
        </w:tc>
        <w:tc>
          <w:tcPr>
            <w:tcW w:w="7177" w:type="dxa"/>
            <w:tcBorders>
              <w:top w:val="nil"/>
              <w:left w:val="nil"/>
              <w:bottom w:val="single" w:sz="8" w:space="0" w:color="auto"/>
              <w:right w:val="single" w:sz="8" w:space="0" w:color="auto"/>
            </w:tcBorders>
            <w:vAlign w:val="center"/>
          </w:tcPr>
          <w:p w:rsidR="00513BA8" w:rsidRPr="009624DF" w:rsidRDefault="00513BA8" w:rsidP="003B2B41">
            <w:pPr>
              <w:rPr>
                <w:rFonts w:ascii="微软雅黑" w:eastAsia="微软雅黑" w:hAnsi="微软雅黑"/>
                <w:b/>
                <w:sz w:val="18"/>
                <w:szCs w:val="18"/>
              </w:rPr>
            </w:pPr>
            <w:r w:rsidRPr="009624DF">
              <w:rPr>
                <w:rFonts w:ascii="微软雅黑" w:eastAsia="微软雅黑" w:hAnsi="微软雅黑" w:hint="eastAsia"/>
                <w:b/>
                <w:sz w:val="18"/>
                <w:szCs w:val="18"/>
              </w:rPr>
              <w:t>岗位职责：</w:t>
            </w:r>
          </w:p>
          <w:p w:rsidR="009624DF" w:rsidRPr="009624DF" w:rsidRDefault="00513BA8" w:rsidP="00513BA8">
            <w:pPr>
              <w:pStyle w:val="ListParagraph"/>
              <w:numPr>
                <w:ilvl w:val="0"/>
                <w:numId w:val="12"/>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负责轨道交通信号系统的现场</w:t>
            </w:r>
            <w:r w:rsidR="009624DF" w:rsidRPr="009624DF">
              <w:rPr>
                <w:rFonts w:ascii="微软雅黑" w:eastAsia="微软雅黑" w:hAnsi="微软雅黑" w:hint="eastAsia"/>
                <w:sz w:val="18"/>
                <w:szCs w:val="18"/>
              </w:rPr>
              <w:t>测试和验证，包括勘测，安装，调试，联调，开通，割接和保驾等工作；</w:t>
            </w:r>
          </w:p>
          <w:p w:rsidR="00513BA8" w:rsidRPr="009624DF" w:rsidRDefault="00513BA8" w:rsidP="00513BA8">
            <w:pPr>
              <w:pStyle w:val="ListParagraph"/>
              <w:numPr>
                <w:ilvl w:val="0"/>
                <w:numId w:val="12"/>
              </w:numPr>
              <w:ind w:firstLineChars="0"/>
              <w:rPr>
                <w:rFonts w:ascii="微软雅黑" w:eastAsia="微软雅黑" w:hAnsi="微软雅黑" w:cs="Times New Roman"/>
                <w:sz w:val="18"/>
                <w:szCs w:val="18"/>
              </w:rPr>
            </w:pPr>
            <w:r w:rsidRPr="009624DF">
              <w:rPr>
                <w:rFonts w:ascii="微软雅黑" w:eastAsia="微软雅黑" w:hAnsi="微软雅黑" w:hint="eastAsia"/>
                <w:sz w:val="18"/>
                <w:szCs w:val="18"/>
              </w:rPr>
              <w:t>记录和分析测试过程中的问题，</w:t>
            </w:r>
            <w:r w:rsidRPr="009624DF">
              <w:rPr>
                <w:rFonts w:ascii="微软雅黑" w:eastAsia="微软雅黑" w:hAnsi="微软雅黑" w:cs="Tahoma"/>
                <w:sz w:val="18"/>
                <w:szCs w:val="18"/>
              </w:rPr>
              <w:t>参与撰写现场测试流程</w:t>
            </w:r>
            <w:r w:rsidRPr="009624DF">
              <w:rPr>
                <w:rFonts w:ascii="微软雅黑" w:eastAsia="微软雅黑" w:hAnsi="微软雅黑" w:cs="Times New Roman" w:hint="eastAsia"/>
                <w:sz w:val="18"/>
                <w:szCs w:val="18"/>
              </w:rPr>
              <w:t>；</w:t>
            </w:r>
          </w:p>
          <w:p w:rsidR="00513BA8" w:rsidRPr="009624DF" w:rsidRDefault="00513BA8" w:rsidP="003B2B41">
            <w:pPr>
              <w:pStyle w:val="ListParagraph"/>
              <w:ind w:firstLineChars="0" w:firstLine="0"/>
              <w:rPr>
                <w:rFonts w:ascii="微软雅黑" w:eastAsia="微软雅黑" w:hAnsi="微软雅黑"/>
                <w:b/>
                <w:sz w:val="18"/>
                <w:szCs w:val="18"/>
              </w:rPr>
            </w:pPr>
            <w:r w:rsidRPr="009624DF">
              <w:rPr>
                <w:rFonts w:ascii="微软雅黑" w:eastAsia="微软雅黑" w:hAnsi="微软雅黑" w:hint="eastAsia"/>
                <w:b/>
                <w:sz w:val="18"/>
                <w:szCs w:val="18"/>
              </w:rPr>
              <w:t>任职要求：</w:t>
            </w:r>
          </w:p>
          <w:p w:rsidR="00513BA8" w:rsidRPr="009624DF" w:rsidRDefault="00D72D33" w:rsidP="00D72D33">
            <w:pPr>
              <w:pStyle w:val="ListParagraph"/>
              <w:numPr>
                <w:ilvl w:val="0"/>
                <w:numId w:val="13"/>
              </w:numPr>
              <w:ind w:firstLineChars="0"/>
              <w:rPr>
                <w:rFonts w:ascii="微软雅黑" w:eastAsia="微软雅黑" w:hAnsi="微软雅黑"/>
                <w:sz w:val="18"/>
                <w:szCs w:val="18"/>
              </w:rPr>
            </w:pPr>
            <w:r w:rsidRPr="009624DF">
              <w:rPr>
                <w:rFonts w:ascii="微软雅黑" w:eastAsia="微软雅黑" w:hAnsi="微软雅黑" w:hint="eastAsia"/>
                <w:sz w:val="18"/>
                <w:szCs w:val="18"/>
              </w:rPr>
              <w:t>交通信息工程及控制、电气工程，机械工程，自动化等相关专业专科或以上学历</w:t>
            </w:r>
            <w:r w:rsidR="00513BA8" w:rsidRPr="009624DF">
              <w:rPr>
                <w:rFonts w:ascii="微软雅黑" w:eastAsia="微软雅黑" w:hAnsi="微软雅黑" w:hint="eastAsia"/>
                <w:sz w:val="18"/>
                <w:szCs w:val="18"/>
              </w:rPr>
              <w:t>；</w:t>
            </w:r>
          </w:p>
          <w:p w:rsidR="00513BA8" w:rsidRPr="009624DF" w:rsidRDefault="00513BA8" w:rsidP="00513BA8">
            <w:pPr>
              <w:pStyle w:val="ListParagraph"/>
              <w:numPr>
                <w:ilvl w:val="0"/>
                <w:numId w:val="13"/>
              </w:numPr>
              <w:ind w:firstLineChars="0"/>
              <w:rPr>
                <w:rFonts w:ascii="微软雅黑" w:eastAsia="微软雅黑" w:hAnsi="微软雅黑"/>
                <w:sz w:val="18"/>
                <w:szCs w:val="18"/>
              </w:rPr>
            </w:pPr>
            <w:r w:rsidRPr="009624DF">
              <w:rPr>
                <w:rFonts w:ascii="微软雅黑" w:eastAsia="微软雅黑" w:hAnsi="微软雅黑" w:hint="eastAsia"/>
                <w:sz w:val="18"/>
                <w:szCs w:val="18"/>
              </w:rPr>
              <w:t>流利的英语写作和阅读能力；</w:t>
            </w:r>
          </w:p>
          <w:p w:rsidR="00513BA8" w:rsidRPr="009624DF" w:rsidRDefault="00513BA8" w:rsidP="00513BA8">
            <w:pPr>
              <w:pStyle w:val="ListParagraph"/>
              <w:numPr>
                <w:ilvl w:val="0"/>
                <w:numId w:val="13"/>
              </w:numPr>
              <w:ind w:firstLineChars="0"/>
              <w:rPr>
                <w:rFonts w:ascii="微软雅黑" w:eastAsia="微软雅黑" w:hAnsi="微软雅黑"/>
                <w:sz w:val="18"/>
                <w:szCs w:val="18"/>
              </w:rPr>
            </w:pPr>
            <w:r w:rsidRPr="009624DF">
              <w:rPr>
                <w:rStyle w:val="web-item2"/>
                <w:rFonts w:ascii="微软雅黑" w:eastAsia="微软雅黑" w:hAnsi="微软雅黑" w:cs="Arial"/>
              </w:rPr>
              <w:t>熟练应用电脑办公软</w:t>
            </w:r>
            <w:r w:rsidRPr="009624DF">
              <w:rPr>
                <w:rStyle w:val="web-item2"/>
                <w:rFonts w:ascii="微软雅黑" w:eastAsia="微软雅黑" w:hAnsi="微软雅黑" w:cs="宋体" w:hint="eastAsia"/>
              </w:rPr>
              <w:t>件；</w:t>
            </w:r>
          </w:p>
          <w:p w:rsidR="00513BA8" w:rsidRPr="009624DF" w:rsidRDefault="00513BA8" w:rsidP="00513BA8">
            <w:pPr>
              <w:pStyle w:val="ListParagraph"/>
              <w:numPr>
                <w:ilvl w:val="0"/>
                <w:numId w:val="13"/>
              </w:numPr>
              <w:ind w:firstLineChars="0"/>
              <w:rPr>
                <w:rFonts w:ascii="微软雅黑" w:eastAsia="微软雅黑" w:hAnsi="微软雅黑"/>
                <w:sz w:val="18"/>
                <w:szCs w:val="18"/>
              </w:rPr>
            </w:pPr>
            <w:r w:rsidRPr="009624DF">
              <w:rPr>
                <w:rFonts w:ascii="微软雅黑" w:eastAsia="微软雅黑" w:hAnsi="微软雅黑" w:hint="eastAsia"/>
                <w:sz w:val="18"/>
                <w:szCs w:val="18"/>
              </w:rPr>
              <w:t>具有较强的学习能力、沟通表达能力和抗压能力；</w:t>
            </w:r>
          </w:p>
        </w:tc>
        <w:tc>
          <w:tcPr>
            <w:tcW w:w="640" w:type="dxa"/>
            <w:tcBorders>
              <w:top w:val="nil"/>
              <w:left w:val="nil"/>
              <w:bottom w:val="single" w:sz="8" w:space="0" w:color="auto"/>
              <w:right w:val="single" w:sz="8" w:space="0" w:color="auto"/>
            </w:tcBorders>
            <w:vAlign w:val="center"/>
          </w:tcPr>
          <w:p w:rsidR="00513BA8" w:rsidRPr="009624DF" w:rsidRDefault="009624DF" w:rsidP="003B2B41">
            <w:pPr>
              <w:jc w:val="center"/>
              <w:rPr>
                <w:sz w:val="18"/>
                <w:szCs w:val="18"/>
              </w:rPr>
            </w:pPr>
            <w:r>
              <w:rPr>
                <w:rFonts w:hint="eastAsia"/>
                <w:sz w:val="18"/>
                <w:szCs w:val="18"/>
              </w:rPr>
              <w:t>15</w:t>
            </w:r>
          </w:p>
        </w:tc>
      </w:tr>
    </w:tbl>
    <w:p w:rsidR="007455AE" w:rsidRPr="008E2777" w:rsidRDefault="007455AE" w:rsidP="000E1BD8">
      <w:pPr>
        <w:jc w:val="left"/>
        <w:rPr>
          <w:rFonts w:asciiTheme="minorEastAsia" w:hAnsiTheme="minorEastAsia"/>
        </w:rPr>
      </w:pPr>
    </w:p>
    <w:sectPr w:rsidR="007455AE" w:rsidRPr="008E277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94" w:rsidRDefault="00F66394" w:rsidP="00AD459F">
      <w:r>
        <w:separator/>
      </w:r>
    </w:p>
  </w:endnote>
  <w:endnote w:type="continuationSeparator" w:id="0">
    <w:p w:rsidR="00F66394" w:rsidRDefault="00F66394" w:rsidP="00AD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94" w:rsidRDefault="00F66394" w:rsidP="00AD459F">
      <w:r>
        <w:separator/>
      </w:r>
    </w:p>
  </w:footnote>
  <w:footnote w:type="continuationSeparator" w:id="0">
    <w:p w:rsidR="00F66394" w:rsidRDefault="00F66394" w:rsidP="00AD4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F" w:rsidRDefault="00AD459F" w:rsidP="00AD459F">
    <w:pPr>
      <w:pStyle w:val="Header"/>
      <w:jc w:val="right"/>
    </w:pPr>
    <w:r>
      <w:rPr>
        <w:noProof/>
      </w:rPr>
      <w:drawing>
        <wp:inline distT="0" distB="0" distL="0" distR="0">
          <wp:extent cx="2131478" cy="414670"/>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333" cy="418727"/>
                  </a:xfrm>
                  <a:prstGeom prst="rect">
                    <a:avLst/>
                  </a:prstGeom>
                </pic:spPr>
              </pic:pic>
            </a:graphicData>
          </a:graphic>
        </wp:inline>
      </w:drawing>
    </w:r>
  </w:p>
  <w:p w:rsidR="00AD459F" w:rsidRDefault="00AD4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CC1"/>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E16E7C"/>
    <w:multiLevelType w:val="multilevel"/>
    <w:tmpl w:val="9BE4F368"/>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7A0A41"/>
    <w:multiLevelType w:val="multilevel"/>
    <w:tmpl w:val="9516E8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7E3A20"/>
    <w:multiLevelType w:val="hybridMultilevel"/>
    <w:tmpl w:val="534CEDD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F274AC"/>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DE0773"/>
    <w:multiLevelType w:val="multilevel"/>
    <w:tmpl w:val="0024BA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2A20F2"/>
    <w:multiLevelType w:val="multilevel"/>
    <w:tmpl w:val="D5D4DA4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8E06F1"/>
    <w:multiLevelType w:val="multilevel"/>
    <w:tmpl w:val="D5D4DA4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4C3164"/>
    <w:multiLevelType w:val="multilevel"/>
    <w:tmpl w:val="D5D4DA4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154748"/>
    <w:multiLevelType w:val="multilevel"/>
    <w:tmpl w:val="0024BA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B491A86"/>
    <w:multiLevelType w:val="hybridMultilevel"/>
    <w:tmpl w:val="80D87B6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C65A1B"/>
    <w:multiLevelType w:val="multilevel"/>
    <w:tmpl w:val="9B0A64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0666B"/>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2E04F8"/>
    <w:multiLevelType w:val="hybridMultilevel"/>
    <w:tmpl w:val="B374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C57B2"/>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0CE1C3C"/>
    <w:multiLevelType w:val="multilevel"/>
    <w:tmpl w:val="85CC6E1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8805403"/>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BB84242"/>
    <w:multiLevelType w:val="hybridMultilevel"/>
    <w:tmpl w:val="7B04B97E"/>
    <w:lvl w:ilvl="0" w:tplc="781C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D1D5E"/>
    <w:multiLevelType w:val="multilevel"/>
    <w:tmpl w:val="04E16E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71E176D"/>
    <w:multiLevelType w:val="multilevel"/>
    <w:tmpl w:val="D5D4DA4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647148"/>
    <w:multiLevelType w:val="hybridMultilevel"/>
    <w:tmpl w:val="4BEABA2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5"/>
  </w:num>
  <w:num w:numId="3">
    <w:abstractNumId w:val="5"/>
  </w:num>
  <w:num w:numId="4">
    <w:abstractNumId w:val="18"/>
  </w:num>
  <w:num w:numId="5">
    <w:abstractNumId w:val="11"/>
  </w:num>
  <w:num w:numId="6">
    <w:abstractNumId w:val="14"/>
  </w:num>
  <w:num w:numId="7">
    <w:abstractNumId w:val="12"/>
  </w:num>
  <w:num w:numId="8">
    <w:abstractNumId w:val="4"/>
  </w:num>
  <w:num w:numId="9">
    <w:abstractNumId w:val="0"/>
  </w:num>
  <w:num w:numId="10">
    <w:abstractNumId w:val="16"/>
  </w:num>
  <w:num w:numId="11">
    <w:abstractNumId w:val="17"/>
  </w:num>
  <w:num w:numId="12">
    <w:abstractNumId w:val="9"/>
  </w:num>
  <w:num w:numId="13">
    <w:abstractNumId w:val="2"/>
  </w:num>
  <w:num w:numId="14">
    <w:abstractNumId w:val="6"/>
  </w:num>
  <w:num w:numId="15">
    <w:abstractNumId w:val="20"/>
  </w:num>
  <w:num w:numId="16">
    <w:abstractNumId w:val="3"/>
  </w:num>
  <w:num w:numId="17">
    <w:abstractNumId w:val="10"/>
  </w:num>
  <w:num w:numId="18">
    <w:abstractNumId w:val="19"/>
  </w:num>
  <w:num w:numId="19">
    <w:abstractNumId w:val="7"/>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3B"/>
    <w:rsid w:val="000D18A4"/>
    <w:rsid w:val="000E1BD8"/>
    <w:rsid w:val="001371DC"/>
    <w:rsid w:val="001530C7"/>
    <w:rsid w:val="00190484"/>
    <w:rsid w:val="001E7EDC"/>
    <w:rsid w:val="00236BF5"/>
    <w:rsid w:val="00271668"/>
    <w:rsid w:val="00275E50"/>
    <w:rsid w:val="00276443"/>
    <w:rsid w:val="00280AFD"/>
    <w:rsid w:val="00281156"/>
    <w:rsid w:val="00323CA9"/>
    <w:rsid w:val="00332987"/>
    <w:rsid w:val="003367C3"/>
    <w:rsid w:val="003760BB"/>
    <w:rsid w:val="003F1839"/>
    <w:rsid w:val="004510DB"/>
    <w:rsid w:val="00460E05"/>
    <w:rsid w:val="0048628C"/>
    <w:rsid w:val="004C77C6"/>
    <w:rsid w:val="00513BA8"/>
    <w:rsid w:val="005671B1"/>
    <w:rsid w:val="005E14CE"/>
    <w:rsid w:val="005F22A7"/>
    <w:rsid w:val="005F36D3"/>
    <w:rsid w:val="006A39C0"/>
    <w:rsid w:val="00734DEA"/>
    <w:rsid w:val="00744F04"/>
    <w:rsid w:val="007455AE"/>
    <w:rsid w:val="00763E47"/>
    <w:rsid w:val="007B1E20"/>
    <w:rsid w:val="007E7E96"/>
    <w:rsid w:val="00876B82"/>
    <w:rsid w:val="008A7E4A"/>
    <w:rsid w:val="008E2777"/>
    <w:rsid w:val="009624DF"/>
    <w:rsid w:val="00962AE9"/>
    <w:rsid w:val="0099333E"/>
    <w:rsid w:val="009B21DC"/>
    <w:rsid w:val="009B56E2"/>
    <w:rsid w:val="009D37BB"/>
    <w:rsid w:val="00A2134F"/>
    <w:rsid w:val="00A74860"/>
    <w:rsid w:val="00AD459F"/>
    <w:rsid w:val="00B2103B"/>
    <w:rsid w:val="00B26A6C"/>
    <w:rsid w:val="00B5749C"/>
    <w:rsid w:val="00B76092"/>
    <w:rsid w:val="00D22207"/>
    <w:rsid w:val="00D52F3B"/>
    <w:rsid w:val="00D55D01"/>
    <w:rsid w:val="00D61302"/>
    <w:rsid w:val="00D64AC3"/>
    <w:rsid w:val="00D72D33"/>
    <w:rsid w:val="00D85580"/>
    <w:rsid w:val="00DB02D3"/>
    <w:rsid w:val="00E41FC1"/>
    <w:rsid w:val="00F52BE7"/>
    <w:rsid w:val="00F66394"/>
    <w:rsid w:val="00F9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C3"/>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59F"/>
    <w:pPr>
      <w:tabs>
        <w:tab w:val="center" w:pos="4320"/>
        <w:tab w:val="right" w:pos="8640"/>
      </w:tabs>
    </w:pPr>
  </w:style>
  <w:style w:type="character" w:customStyle="1" w:styleId="HeaderChar">
    <w:name w:val="Header Char"/>
    <w:basedOn w:val="DefaultParagraphFont"/>
    <w:link w:val="Header"/>
    <w:uiPriority w:val="99"/>
    <w:rsid w:val="00AD459F"/>
    <w:rPr>
      <w:kern w:val="2"/>
      <w:sz w:val="21"/>
    </w:rPr>
  </w:style>
  <w:style w:type="paragraph" w:styleId="Footer">
    <w:name w:val="footer"/>
    <w:basedOn w:val="Normal"/>
    <w:link w:val="FooterChar"/>
    <w:uiPriority w:val="99"/>
    <w:unhideWhenUsed/>
    <w:rsid w:val="00AD459F"/>
    <w:pPr>
      <w:tabs>
        <w:tab w:val="center" w:pos="4320"/>
        <w:tab w:val="right" w:pos="8640"/>
      </w:tabs>
    </w:pPr>
  </w:style>
  <w:style w:type="character" w:customStyle="1" w:styleId="FooterChar">
    <w:name w:val="Footer Char"/>
    <w:basedOn w:val="DefaultParagraphFont"/>
    <w:link w:val="Footer"/>
    <w:uiPriority w:val="99"/>
    <w:rsid w:val="00AD459F"/>
    <w:rPr>
      <w:kern w:val="2"/>
      <w:sz w:val="21"/>
    </w:rPr>
  </w:style>
  <w:style w:type="paragraph" w:styleId="BalloonText">
    <w:name w:val="Balloon Text"/>
    <w:basedOn w:val="Normal"/>
    <w:link w:val="BalloonTextChar"/>
    <w:uiPriority w:val="99"/>
    <w:semiHidden/>
    <w:unhideWhenUsed/>
    <w:rsid w:val="00AD459F"/>
    <w:rPr>
      <w:rFonts w:ascii="Tahoma" w:hAnsi="Tahoma" w:cs="Tahoma"/>
      <w:sz w:val="16"/>
      <w:szCs w:val="16"/>
    </w:rPr>
  </w:style>
  <w:style w:type="character" w:customStyle="1" w:styleId="BalloonTextChar">
    <w:name w:val="Balloon Text Char"/>
    <w:basedOn w:val="DefaultParagraphFont"/>
    <w:link w:val="BalloonText"/>
    <w:uiPriority w:val="99"/>
    <w:semiHidden/>
    <w:rsid w:val="00AD459F"/>
    <w:rPr>
      <w:rFonts w:ascii="Tahoma" w:hAnsi="Tahoma" w:cs="Tahoma"/>
      <w:kern w:val="2"/>
      <w:sz w:val="16"/>
      <w:szCs w:val="16"/>
    </w:rPr>
  </w:style>
  <w:style w:type="character" w:styleId="Hyperlink">
    <w:name w:val="Hyperlink"/>
    <w:basedOn w:val="DefaultParagraphFont"/>
    <w:uiPriority w:val="99"/>
    <w:unhideWhenUsed/>
    <w:rsid w:val="00A74860"/>
    <w:rPr>
      <w:color w:val="0000FF" w:themeColor="hyperlink"/>
      <w:u w:val="single"/>
    </w:rPr>
  </w:style>
  <w:style w:type="character" w:styleId="FollowedHyperlink">
    <w:name w:val="FollowedHyperlink"/>
    <w:basedOn w:val="DefaultParagraphFont"/>
    <w:uiPriority w:val="99"/>
    <w:semiHidden/>
    <w:unhideWhenUsed/>
    <w:rsid w:val="00A74860"/>
    <w:rPr>
      <w:color w:val="800080" w:themeColor="followedHyperlink"/>
      <w:u w:val="single"/>
    </w:rPr>
  </w:style>
  <w:style w:type="paragraph" w:styleId="ListParagraph">
    <w:name w:val="List Paragraph"/>
    <w:basedOn w:val="Normal"/>
    <w:uiPriority w:val="34"/>
    <w:qFormat/>
    <w:rsid w:val="00D52F3B"/>
    <w:pPr>
      <w:ind w:firstLineChars="200" w:firstLine="420"/>
    </w:pPr>
    <w:rPr>
      <w:rFonts w:ascii="Calibri" w:eastAsia="宋体" w:hAnsi="Calibri" w:cs="Calibri"/>
      <w:szCs w:val="21"/>
    </w:rPr>
  </w:style>
  <w:style w:type="character" w:customStyle="1" w:styleId="web-item2">
    <w:name w:val="web-item2"/>
    <w:basedOn w:val="DefaultParagraphFont"/>
    <w:rsid w:val="007B1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C3"/>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59F"/>
    <w:pPr>
      <w:tabs>
        <w:tab w:val="center" w:pos="4320"/>
        <w:tab w:val="right" w:pos="8640"/>
      </w:tabs>
    </w:pPr>
  </w:style>
  <w:style w:type="character" w:customStyle="1" w:styleId="HeaderChar">
    <w:name w:val="Header Char"/>
    <w:basedOn w:val="DefaultParagraphFont"/>
    <w:link w:val="Header"/>
    <w:uiPriority w:val="99"/>
    <w:rsid w:val="00AD459F"/>
    <w:rPr>
      <w:kern w:val="2"/>
      <w:sz w:val="21"/>
    </w:rPr>
  </w:style>
  <w:style w:type="paragraph" w:styleId="Footer">
    <w:name w:val="footer"/>
    <w:basedOn w:val="Normal"/>
    <w:link w:val="FooterChar"/>
    <w:uiPriority w:val="99"/>
    <w:unhideWhenUsed/>
    <w:rsid w:val="00AD459F"/>
    <w:pPr>
      <w:tabs>
        <w:tab w:val="center" w:pos="4320"/>
        <w:tab w:val="right" w:pos="8640"/>
      </w:tabs>
    </w:pPr>
  </w:style>
  <w:style w:type="character" w:customStyle="1" w:styleId="FooterChar">
    <w:name w:val="Footer Char"/>
    <w:basedOn w:val="DefaultParagraphFont"/>
    <w:link w:val="Footer"/>
    <w:uiPriority w:val="99"/>
    <w:rsid w:val="00AD459F"/>
    <w:rPr>
      <w:kern w:val="2"/>
      <w:sz w:val="21"/>
    </w:rPr>
  </w:style>
  <w:style w:type="paragraph" w:styleId="BalloonText">
    <w:name w:val="Balloon Text"/>
    <w:basedOn w:val="Normal"/>
    <w:link w:val="BalloonTextChar"/>
    <w:uiPriority w:val="99"/>
    <w:semiHidden/>
    <w:unhideWhenUsed/>
    <w:rsid w:val="00AD459F"/>
    <w:rPr>
      <w:rFonts w:ascii="Tahoma" w:hAnsi="Tahoma" w:cs="Tahoma"/>
      <w:sz w:val="16"/>
      <w:szCs w:val="16"/>
    </w:rPr>
  </w:style>
  <w:style w:type="character" w:customStyle="1" w:styleId="BalloonTextChar">
    <w:name w:val="Balloon Text Char"/>
    <w:basedOn w:val="DefaultParagraphFont"/>
    <w:link w:val="BalloonText"/>
    <w:uiPriority w:val="99"/>
    <w:semiHidden/>
    <w:rsid w:val="00AD459F"/>
    <w:rPr>
      <w:rFonts w:ascii="Tahoma" w:hAnsi="Tahoma" w:cs="Tahoma"/>
      <w:kern w:val="2"/>
      <w:sz w:val="16"/>
      <w:szCs w:val="16"/>
    </w:rPr>
  </w:style>
  <w:style w:type="character" w:styleId="Hyperlink">
    <w:name w:val="Hyperlink"/>
    <w:basedOn w:val="DefaultParagraphFont"/>
    <w:uiPriority w:val="99"/>
    <w:unhideWhenUsed/>
    <w:rsid w:val="00A74860"/>
    <w:rPr>
      <w:color w:val="0000FF" w:themeColor="hyperlink"/>
      <w:u w:val="single"/>
    </w:rPr>
  </w:style>
  <w:style w:type="character" w:styleId="FollowedHyperlink">
    <w:name w:val="FollowedHyperlink"/>
    <w:basedOn w:val="DefaultParagraphFont"/>
    <w:uiPriority w:val="99"/>
    <w:semiHidden/>
    <w:unhideWhenUsed/>
    <w:rsid w:val="00A74860"/>
    <w:rPr>
      <w:color w:val="800080" w:themeColor="followedHyperlink"/>
      <w:u w:val="single"/>
    </w:rPr>
  </w:style>
  <w:style w:type="paragraph" w:styleId="ListParagraph">
    <w:name w:val="List Paragraph"/>
    <w:basedOn w:val="Normal"/>
    <w:uiPriority w:val="34"/>
    <w:qFormat/>
    <w:rsid w:val="00D52F3B"/>
    <w:pPr>
      <w:ind w:firstLineChars="200" w:firstLine="420"/>
    </w:pPr>
    <w:rPr>
      <w:rFonts w:ascii="Calibri" w:eastAsia="宋体" w:hAnsi="Calibri" w:cs="Calibri"/>
      <w:szCs w:val="21"/>
    </w:rPr>
  </w:style>
  <w:style w:type="character" w:customStyle="1" w:styleId="web-item2">
    <w:name w:val="web-item2"/>
    <w:basedOn w:val="DefaultParagraphFont"/>
    <w:rsid w:val="007B1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87325">
      <w:bodyDiv w:val="1"/>
      <w:marLeft w:val="0"/>
      <w:marRight w:val="0"/>
      <w:marTop w:val="0"/>
      <w:marBottom w:val="0"/>
      <w:divBdr>
        <w:top w:val="none" w:sz="0" w:space="0" w:color="auto"/>
        <w:left w:val="none" w:sz="0" w:space="0" w:color="auto"/>
        <w:bottom w:val="none" w:sz="0" w:space="0" w:color="auto"/>
        <w:right w:val="none" w:sz="0" w:space="0" w:color="auto"/>
      </w:divBdr>
    </w:div>
    <w:div w:id="1867672280">
      <w:bodyDiv w:val="1"/>
      <w:marLeft w:val="0"/>
      <w:marRight w:val="0"/>
      <w:marTop w:val="0"/>
      <w:marBottom w:val="0"/>
      <w:divBdr>
        <w:top w:val="none" w:sz="0" w:space="0" w:color="auto"/>
        <w:left w:val="none" w:sz="0" w:space="0" w:color="auto"/>
        <w:bottom w:val="none" w:sz="0" w:space="0" w:color="auto"/>
        <w:right w:val="none" w:sz="0" w:space="0" w:color="auto"/>
      </w:divBdr>
      <w:divsChild>
        <w:div w:id="952052558">
          <w:marLeft w:val="0"/>
          <w:marRight w:val="0"/>
          <w:marTop w:val="0"/>
          <w:marBottom w:val="0"/>
          <w:divBdr>
            <w:top w:val="none" w:sz="0" w:space="0" w:color="auto"/>
            <w:left w:val="none" w:sz="0" w:space="0" w:color="auto"/>
            <w:bottom w:val="none" w:sz="0" w:space="0" w:color="auto"/>
            <w:right w:val="none" w:sz="0" w:space="0" w:color="auto"/>
          </w:divBdr>
          <w:divsChild>
            <w:div w:id="1892959415">
              <w:marLeft w:val="0"/>
              <w:marRight w:val="0"/>
              <w:marTop w:val="0"/>
              <w:marBottom w:val="0"/>
              <w:divBdr>
                <w:top w:val="none" w:sz="0" w:space="0" w:color="auto"/>
                <w:left w:val="none" w:sz="0" w:space="0" w:color="auto"/>
                <w:bottom w:val="none" w:sz="0" w:space="0" w:color="auto"/>
                <w:right w:val="none" w:sz="0" w:space="0" w:color="auto"/>
              </w:divBdr>
              <w:divsChild>
                <w:div w:id="1320889580">
                  <w:marLeft w:val="0"/>
                  <w:marRight w:val="0"/>
                  <w:marTop w:val="0"/>
                  <w:marBottom w:val="15"/>
                  <w:divBdr>
                    <w:top w:val="none" w:sz="0" w:space="0" w:color="auto"/>
                    <w:left w:val="none" w:sz="0" w:space="0" w:color="auto"/>
                    <w:bottom w:val="none" w:sz="0" w:space="0" w:color="auto"/>
                    <w:right w:val="none" w:sz="0" w:space="0" w:color="auto"/>
                  </w:divBdr>
                  <w:divsChild>
                    <w:div w:id="2131631261">
                      <w:marLeft w:val="0"/>
                      <w:marRight w:val="0"/>
                      <w:marTop w:val="0"/>
                      <w:marBottom w:val="0"/>
                      <w:divBdr>
                        <w:top w:val="none" w:sz="0" w:space="0" w:color="auto"/>
                        <w:left w:val="none" w:sz="0" w:space="0" w:color="auto"/>
                        <w:bottom w:val="none" w:sz="0" w:space="0" w:color="auto"/>
                        <w:right w:val="none" w:sz="0" w:space="0" w:color="auto"/>
                      </w:divBdr>
                      <w:divsChild>
                        <w:div w:id="1904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TST</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xu</dc:creator>
  <cp:lastModifiedBy>yuriie zhang</cp:lastModifiedBy>
  <cp:revision>37</cp:revision>
  <dcterms:created xsi:type="dcterms:W3CDTF">2016-08-26T05:44:00Z</dcterms:created>
  <dcterms:modified xsi:type="dcterms:W3CDTF">2017-09-26T08:25:00Z</dcterms:modified>
</cp:coreProperties>
</file>